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4"/>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pStyle w:val="854"/>
        <w:ind w:firstLine="300"/>
        <w:spacing w:line="360" w:lineRule="auto"/>
        <w:rPr>
          <w:sz w:val="60"/>
          <w:szCs w:val="60"/>
          <w:highlight w:val="none"/>
        </w:rPr>
      </w:pPr>
      <w:r>
        <w:rPr>
          <w:sz w:val="60"/>
          <w:szCs w:val="60"/>
          <w:highlight w:val="none"/>
        </w:rPr>
      </w:r>
      <w:r/>
    </w:p>
    <w:p>
      <w:pPr>
        <w:pStyle w:val="854"/>
        <w:jc w:val="center"/>
        <w:rPr>
          <w:b/>
          <w:bCs/>
          <w:sz w:val="60"/>
          <w:szCs w:val="60"/>
          <w:highlight w:val="none"/>
        </w:rPr>
      </w:pPr>
      <w:r>
        <w:rPr>
          <w:b/>
          <w:bCs/>
          <w:sz w:val="60"/>
          <w:szCs w:val="60"/>
          <w:highlight w:val="none"/>
        </w:rPr>
        <w:t xml:space="preserve">常州市政府采购项目</w:t>
      </w:r>
      <w:r>
        <w:rPr>
          <w:b/>
          <w:bCs/>
          <w:sz w:val="60"/>
          <w:szCs w:val="60"/>
          <w:highlight w:val="none"/>
        </w:rPr>
      </w:r>
      <w:r/>
    </w:p>
    <w:p>
      <w:pPr>
        <w:pStyle w:val="854"/>
        <w:jc w:val="center"/>
        <w:rPr>
          <w:b/>
          <w:bCs/>
          <w:sz w:val="60"/>
          <w:szCs w:val="60"/>
          <w:highlight w:val="none"/>
        </w:rPr>
      </w:pPr>
      <w:r>
        <w:rPr>
          <w:rFonts w:hint="eastAsia"/>
          <w:b/>
          <w:bCs/>
          <w:sz w:val="60"/>
          <w:szCs w:val="60"/>
          <w:highlight w:val="none"/>
        </w:rPr>
        <w:t xml:space="preserve">公开</w:t>
      </w:r>
      <w:r>
        <w:rPr>
          <w:b/>
          <w:bCs/>
          <w:sz w:val="60"/>
          <w:szCs w:val="60"/>
          <w:highlight w:val="none"/>
        </w:rPr>
        <w:t xml:space="preserve">招标文件</w:t>
      </w:r>
      <w:r>
        <w:rPr>
          <w:b/>
          <w:bCs/>
          <w:sz w:val="60"/>
          <w:szCs w:val="60"/>
          <w:highlight w:val="none"/>
        </w:rPr>
      </w:r>
      <w:r/>
    </w:p>
    <w:p>
      <w:pPr>
        <w:pStyle w:val="854"/>
        <w:jc w:val="center"/>
        <w:rPr>
          <w:b/>
          <w:bCs/>
          <w:sz w:val="60"/>
          <w:szCs w:val="60"/>
          <w:highlight w:val="none"/>
        </w:rPr>
      </w:pPr>
      <w:r>
        <w:rPr>
          <w:b/>
          <w:bCs/>
          <w:sz w:val="60"/>
          <w:szCs w:val="60"/>
          <w:highlight w:val="none"/>
        </w:rPr>
      </w:r>
      <w:r/>
    </w:p>
    <w:p>
      <w:pPr>
        <w:pStyle w:val="854"/>
        <w:jc w:val="center"/>
        <w:spacing w:line="360" w:lineRule="auto"/>
        <w:rPr>
          <w:rFonts w:hint="eastAsia" w:eastAsia="宋体"/>
          <w:sz w:val="60"/>
          <w:szCs w:val="60"/>
          <w:highlight w:val="none"/>
          <w:lang w:val="en-US" w:eastAsia="zh-CN"/>
        </w:rPr>
      </w:pPr>
      <w:r>
        <w:rPr>
          <w:rFonts w:hint="eastAsia"/>
          <w:sz w:val="60"/>
          <w:szCs w:val="60"/>
          <w:highlight w:val="none"/>
          <w:lang w:val="en-US" w:eastAsia="zh-CN"/>
        </w:rPr>
        <w:t xml:space="preserve"> </w:t>
      </w:r>
      <w:r>
        <w:rPr>
          <w:rFonts w:hint="eastAsia" w:eastAsia="宋体"/>
          <w:sz w:val="60"/>
          <w:szCs w:val="60"/>
          <w:highlight w:val="none"/>
          <w:lang w:val="en-US" w:eastAsia="zh-CN"/>
        </w:rPr>
      </w:r>
      <w:r/>
    </w:p>
    <w:p>
      <w:pPr>
        <w:pStyle w:val="854"/>
        <w:jc w:val="left"/>
        <w:spacing w:line="360" w:lineRule="auto"/>
        <w:tabs>
          <w:tab w:val="left" w:pos="3240" w:leader="none"/>
          <w:tab w:val="left" w:pos="3420" w:leader="none"/>
        </w:tabs>
        <w:rPr>
          <w:bCs/>
          <w:sz w:val="36"/>
          <w:szCs w:val="36"/>
          <w:highlight w:val="none"/>
        </w:rPr>
      </w:pPr>
      <w:r>
        <w:rPr>
          <w:bCs/>
          <w:sz w:val="36"/>
          <w:szCs w:val="36"/>
          <w:highlight w:val="none"/>
        </w:rPr>
      </w:r>
      <w:r/>
    </w:p>
    <w:p>
      <w:pPr>
        <w:pStyle w:val="854"/>
        <w:jc w:val="left"/>
        <w:spacing w:line="360" w:lineRule="auto"/>
        <w:tabs>
          <w:tab w:val="left" w:pos="3240" w:leader="none"/>
          <w:tab w:val="left" w:pos="3420" w:leader="none"/>
        </w:tabs>
        <w:rPr>
          <w:bCs/>
          <w:sz w:val="36"/>
          <w:szCs w:val="36"/>
          <w:highlight w:val="none"/>
        </w:rPr>
      </w:pPr>
      <w:r>
        <w:rPr>
          <w:bCs/>
          <w:sz w:val="36"/>
          <w:szCs w:val="36"/>
          <w:highlight w:val="none"/>
        </w:rPr>
      </w:r>
      <w:r/>
    </w:p>
    <w:p>
      <w:pPr>
        <w:pStyle w:val="854"/>
        <w:jc w:val="left"/>
        <w:spacing w:line="360" w:lineRule="auto"/>
        <w:tabs>
          <w:tab w:val="left" w:pos="3240" w:leader="none"/>
          <w:tab w:val="left" w:pos="3420" w:leader="none"/>
        </w:tabs>
        <w:rPr>
          <w:bCs/>
          <w:sz w:val="36"/>
          <w:szCs w:val="36"/>
          <w:highlight w:val="none"/>
        </w:rPr>
      </w:pPr>
      <w:r>
        <w:rPr>
          <w:bCs/>
          <w:sz w:val="36"/>
          <w:szCs w:val="36"/>
          <w:highlight w:val="none"/>
        </w:rPr>
      </w:r>
      <w:r/>
    </w:p>
    <w:p>
      <w:pPr>
        <w:pStyle w:val="854"/>
        <w:jc w:val="left"/>
        <w:spacing w:line="360" w:lineRule="auto"/>
        <w:tabs>
          <w:tab w:val="left" w:pos="3240" w:leader="none"/>
          <w:tab w:val="left" w:pos="3420" w:leader="none"/>
        </w:tabs>
        <w:rPr>
          <w:rFonts w:hint="eastAsia"/>
          <w:bCs/>
          <w:sz w:val="36"/>
          <w:szCs w:val="36"/>
          <w:highlight w:val="none"/>
        </w:rPr>
      </w:pPr>
      <w:r>
        <w:rPr>
          <w:bCs/>
          <w:sz w:val="36"/>
          <w:szCs w:val="36"/>
          <w:highlight w:val="none"/>
        </w:rPr>
        <w:t xml:space="preserve">项目名称：</w:t>
      </w:r>
      <w:r>
        <w:rPr>
          <w:rFonts w:hint="eastAsia"/>
          <w:bCs/>
          <w:sz w:val="36"/>
          <w:szCs w:val="36"/>
          <w:highlight w:val="none"/>
          <w:lang w:val="en-US" w:eastAsia="zh-CN"/>
        </w:rPr>
        <w:t xml:space="preserve">承名世艺术馆展陈项目</w:t>
      </w:r>
      <w:r>
        <w:rPr>
          <w:rFonts w:hint="eastAsia"/>
          <w:bCs/>
          <w:sz w:val="36"/>
          <w:szCs w:val="36"/>
          <w:highlight w:val="none"/>
        </w:rPr>
      </w:r>
      <w:r/>
    </w:p>
    <w:p>
      <w:pPr>
        <w:pStyle w:val="854"/>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项目编号/包号：</w:t>
      </w:r>
      <w:r>
        <w:rPr>
          <w:rFonts w:hint="eastAsia" w:ascii="宋体" w:hAnsi="宋体" w:cs="宋体"/>
          <w:bCs/>
          <w:sz w:val="36"/>
          <w:szCs w:val="36"/>
          <w:highlight w:val="none"/>
          <w:lang w:eastAsia="zh-CN"/>
        </w:rPr>
        <w:t xml:space="preserve">JSZC-320402012-JDGS-G2026-0005</w:t>
      </w:r>
      <w:r>
        <w:rPr>
          <w:rFonts w:hint="eastAsia" w:eastAsia="宋体"/>
          <w:bCs/>
          <w:sz w:val="36"/>
          <w:szCs w:val="36"/>
          <w:highlight w:val="none"/>
          <w:lang w:eastAsia="zh-CN"/>
        </w:rPr>
      </w:r>
      <w:r/>
    </w:p>
    <w:p>
      <w:pPr>
        <w:pStyle w:val="854"/>
        <w:jc w:val="left"/>
        <w:spacing w:line="360" w:lineRule="auto"/>
        <w:tabs>
          <w:tab w:val="left" w:pos="3240" w:leader="none"/>
          <w:tab w:val="left" w:pos="3420" w:leader="none"/>
        </w:tabs>
        <w:rPr>
          <w:rFonts w:hint="eastAsia"/>
          <w:bCs/>
          <w:sz w:val="36"/>
          <w:szCs w:val="36"/>
          <w:highlight w:val="none"/>
        </w:rPr>
      </w:pPr>
      <w:r>
        <w:rPr>
          <w:bCs/>
          <w:sz w:val="36"/>
          <w:szCs w:val="36"/>
          <w:highlight w:val="none"/>
        </w:rPr>
        <w:t xml:space="preserve">采购人：</w:t>
      </w:r>
      <w:r>
        <w:rPr>
          <w:rFonts w:hint="eastAsia"/>
          <w:bCs/>
          <w:sz w:val="36"/>
          <w:szCs w:val="36"/>
          <w:highlight w:val="none"/>
        </w:rPr>
        <w:t xml:space="preserve">常州市天宁区郑陆镇人民政府</w:t>
      </w:r>
      <w:r>
        <w:rPr>
          <w:rFonts w:hint="eastAsia"/>
          <w:bCs/>
          <w:sz w:val="36"/>
          <w:szCs w:val="36"/>
          <w:highlight w:val="none"/>
        </w:rPr>
      </w:r>
      <w:r/>
    </w:p>
    <w:p>
      <w:pPr>
        <w:pStyle w:val="854"/>
        <w:jc w:val="left"/>
        <w:spacing w:line="360" w:lineRule="auto"/>
        <w:tabs>
          <w:tab w:val="left" w:pos="3240" w:leader="none"/>
          <w:tab w:val="left" w:pos="3420" w:leader="none"/>
        </w:tabs>
        <w:rPr>
          <w:rFonts w:hint="eastAsia"/>
          <w:bCs/>
          <w:sz w:val="36"/>
          <w:szCs w:val="36"/>
          <w:highlight w:val="none"/>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rPr>
        <w:t xml:space="preserve">江苏建达全过程工程咨询有限公司</w:t>
      </w:r>
      <w:r>
        <w:rPr>
          <w:rFonts w:hint="eastAsia"/>
          <w:bCs/>
          <w:sz w:val="36"/>
          <w:szCs w:val="36"/>
          <w:highlight w:val="none"/>
        </w:rPr>
      </w:r>
      <w:r/>
    </w:p>
    <w:p>
      <w:pPr>
        <w:pStyle w:val="854"/>
        <w:jc w:val="left"/>
        <w:widowControl/>
        <w:rPr>
          <w:b/>
          <w:bCs/>
          <w:sz w:val="44"/>
          <w:highlight w:val="none"/>
        </w:rPr>
      </w:pPr>
      <w:r>
        <w:rPr>
          <w:b/>
          <w:bCs/>
          <w:sz w:val="44"/>
          <w:highlight w:val="none"/>
        </w:rPr>
        <w:br w:type="page" w:clear="all"/>
      </w:r>
      <w:r>
        <w:rPr>
          <w:b/>
          <w:bCs/>
          <w:sz w:val="44"/>
          <w:highlight w:val="none"/>
        </w:rPr>
      </w:r>
      <w:r/>
    </w:p>
    <w:p>
      <w:pPr>
        <w:pStyle w:val="854"/>
        <w:jc w:val="center"/>
        <w:spacing w:line="360" w:lineRule="auto"/>
        <w:rPr>
          <w:b/>
          <w:sz w:val="36"/>
          <w:szCs w:val="36"/>
          <w:highlight w:val="none"/>
        </w:rPr>
        <w:outlineLvl w:val="0"/>
      </w:pPr>
      <w:r/>
      <w:bookmarkStart w:id="0" w:name="_Toc99301418"/>
      <w:r>
        <w:rPr>
          <w:b/>
          <w:sz w:val="36"/>
          <w:szCs w:val="36"/>
          <w:highlight w:val="none"/>
        </w:rPr>
        <w:t xml:space="preserve">目      录</w:t>
      </w:r>
      <w:bookmarkEnd w:id="0"/>
      <w:r>
        <w:rPr>
          <w:b/>
          <w:sz w:val="36"/>
          <w:szCs w:val="36"/>
          <w:highlight w:val="none"/>
        </w:rPr>
      </w:r>
      <w:r/>
    </w:p>
    <w:p>
      <w:pPr>
        <w:pStyle w:val="854"/>
        <w:rPr>
          <w:highlight w:val="none"/>
        </w:rPr>
      </w:pPr>
      <w:r>
        <w:rPr>
          <w:highlight w:val="none"/>
        </w:rPr>
      </w:r>
      <w:r/>
    </w:p>
    <w:p>
      <w:pPr>
        <w:pStyle w:val="854"/>
        <w:rPr>
          <w:highlight w:val="none"/>
        </w:rPr>
      </w:pPr>
      <w:r>
        <w:rPr>
          <w:highlight w:val="none"/>
        </w:rPr>
      </w:r>
      <w:r/>
    </w:p>
    <w:p>
      <w:pPr>
        <w:pStyle w:val="854"/>
        <w:rPr>
          <w:highlight w:val="none"/>
        </w:rPr>
      </w:pPr>
      <w:r>
        <w:rPr>
          <w:highlight w:val="none"/>
        </w:rPr>
      </w:r>
      <w:r/>
    </w:p>
    <w:p>
      <w:pPr>
        <w:pStyle w:val="907"/>
        <w:tabs>
          <w:tab w:val="left" w:pos="1050" w:leader="none"/>
          <w:tab w:val="right" w:pos="8937" w:leader="dot"/>
        </w:tabs>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rPr>
          <w:rFonts w:ascii="Calibri" w:hAnsi="Calibri"/>
          <w:b w:val="0"/>
          <w:sz w:val="21"/>
          <w:szCs w:val="22"/>
          <w:highlight w:val="none"/>
        </w:rPr>
      </w:r>
      <w:r/>
    </w:p>
    <w:p>
      <w:pPr>
        <w:pStyle w:val="907"/>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931"/>
          <w:rFonts w:ascii="Times New Roman" w:hAnsi="Times New Roman"/>
          <w:highlight w:val="none"/>
        </w:rPr>
        <w:t xml:space="preserve">第一章   投标邀请</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_Toc99301419 \h </w:instrText>
      </w:r>
      <w:r>
        <w:rPr>
          <w:rFonts w:ascii="Times New Roman" w:hAnsi="Times New Roman"/>
          <w:highlight w:val="none"/>
        </w:rPr>
        <w:fldChar w:fldCharType="separate"/>
      </w:r>
      <w:r>
        <w:rPr>
          <w:rFonts w:ascii="Times New Roman" w:hAnsi="Times New Roman"/>
          <w:highlight w:val="none"/>
        </w:rPr>
        <w:t xml:space="preserve">1</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907"/>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931"/>
          <w:rFonts w:ascii="Times New Roman" w:hAnsi="Times New Roman"/>
          <w:highlight w:val="none"/>
        </w:rPr>
        <w:t xml:space="preserve">第二章   投标人须知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_Toc99301420 \h </w:instrText>
      </w:r>
      <w:r>
        <w:rPr>
          <w:rFonts w:ascii="Times New Roman" w:hAnsi="Times New Roman"/>
          <w:highlight w:val="none"/>
        </w:rPr>
        <w:fldChar w:fldCharType="separate"/>
      </w:r>
      <w:r>
        <w:rPr>
          <w:rFonts w:ascii="Times New Roman" w:hAnsi="Times New Roman"/>
          <w:highlight w:val="none"/>
        </w:rPr>
        <w:t xml:space="preserve">5</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907"/>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931"/>
          <w:rFonts w:ascii="Times New Roman" w:hAnsi="Times New Roman"/>
          <w:highlight w:val="none"/>
        </w:rPr>
        <w:t xml:space="preserve">第三章   资</w:t>
      </w:r>
      <w:bookmarkStart w:id="1" w:name="_Hlt100754117"/>
      <w:r>
        <w:rPr>
          <w:rStyle w:val="931"/>
          <w:rFonts w:ascii="Times New Roman" w:hAnsi="Times New Roman"/>
          <w:highlight w:val="none"/>
        </w:rPr>
        <w:t xml:space="preserve">格</w:t>
      </w:r>
      <w:bookmarkEnd w:id="1"/>
      <w:r>
        <w:rPr>
          <w:rStyle w:val="931"/>
          <w:rFonts w:ascii="Times New Roman" w:hAnsi="Times New Roman"/>
          <w:highlight w:val="none"/>
        </w:rPr>
        <w:t xml:space="preserve">审查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_Toc99301421 \h </w:instrText>
      </w:r>
      <w:r>
        <w:rPr>
          <w:rFonts w:ascii="Times New Roman" w:hAnsi="Times New Roman"/>
          <w:highlight w:val="none"/>
        </w:rPr>
        <w:fldChar w:fldCharType="separate"/>
      </w:r>
      <w:r>
        <w:rPr>
          <w:rFonts w:ascii="Times New Roman" w:hAnsi="Times New Roman"/>
          <w:highlight w:val="none"/>
        </w:rPr>
        <w:t xml:space="preserve">19</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907"/>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931"/>
          <w:rFonts w:ascii="Times New Roman" w:hAnsi="Times New Roman"/>
          <w:highlight w:val="none"/>
        </w:rPr>
        <w:t xml:space="preserve">第四章   评标程序、评标方法和评标标准</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_Toc99301423 \h </w:instrText>
      </w:r>
      <w:r>
        <w:rPr>
          <w:rFonts w:ascii="Times New Roman" w:hAnsi="Times New Roman"/>
          <w:highlight w:val="none"/>
        </w:rPr>
        <w:fldChar w:fldCharType="separate"/>
      </w:r>
      <w:r>
        <w:rPr>
          <w:rFonts w:ascii="Times New Roman" w:hAnsi="Times New Roman"/>
          <w:highlight w:val="none"/>
        </w:rPr>
        <w:t xml:space="preserve">22</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907"/>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931"/>
          <w:rFonts w:ascii="Times New Roman" w:hAnsi="Times New Roman"/>
          <w:highlight w:val="none"/>
        </w:rPr>
        <w:t xml:space="preserve">第五章   采购</w:t>
      </w:r>
      <w:bookmarkStart w:id="2" w:name="_Hlt100754103"/>
      <w:r/>
      <w:bookmarkStart w:id="3" w:name="_Hlt100754102"/>
      <w:r>
        <w:rPr>
          <w:rStyle w:val="931"/>
          <w:rFonts w:ascii="Times New Roman" w:hAnsi="Times New Roman"/>
          <w:highlight w:val="none"/>
        </w:rPr>
        <w:t xml:space="preserve">需</w:t>
      </w:r>
      <w:bookmarkEnd w:id="2"/>
      <w:r/>
      <w:bookmarkEnd w:id="3"/>
      <w:r>
        <w:rPr>
          <w:rStyle w:val="931"/>
          <w:rFonts w:ascii="Times New Roman" w:hAnsi="Times New Roman"/>
          <w:highlight w:val="none"/>
        </w:rPr>
        <w:t xml:space="preserve">求</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_Toc99301424 \h </w:instrText>
      </w:r>
      <w:r>
        <w:rPr>
          <w:rFonts w:ascii="Times New Roman" w:hAnsi="Times New Roman"/>
          <w:highlight w:val="none"/>
        </w:rPr>
        <w:fldChar w:fldCharType="separate"/>
      </w:r>
      <w:r>
        <w:rPr>
          <w:rFonts w:ascii="Times New Roman" w:hAnsi="Times New Roman"/>
          <w:highlight w:val="none"/>
        </w:rPr>
        <w:t xml:space="preserve">29</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907"/>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"_Toc99301425" </w:instrText>
      </w:r>
      <w:r>
        <w:rPr>
          <w:highlight w:val="none"/>
        </w:rPr>
        <w:fldChar w:fldCharType="separate"/>
      </w:r>
      <w:r>
        <w:rPr>
          <w:rStyle w:val="931"/>
          <w:rFonts w:ascii="Times New Roman" w:hAnsi="Times New Roman"/>
          <w:highlight w:val="none"/>
        </w:rPr>
        <w:t xml:space="preserve">第六章   拟签订的合同文本</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_Toc99301425 \h </w:instrText>
      </w:r>
      <w:r>
        <w:rPr>
          <w:rFonts w:ascii="Times New Roman" w:hAnsi="Times New Roman"/>
          <w:highlight w:val="none"/>
        </w:rPr>
        <w:fldChar w:fldCharType="separate"/>
      </w:r>
      <w:r>
        <w:rPr>
          <w:rFonts w:ascii="Times New Roman" w:hAnsi="Times New Roman"/>
          <w:highlight w:val="none"/>
        </w:rPr>
        <w:t xml:space="preserve">31</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907"/>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"_Toc99301426" </w:instrText>
      </w:r>
      <w:r>
        <w:rPr>
          <w:highlight w:val="none"/>
        </w:rPr>
        <w:fldChar w:fldCharType="separate"/>
      </w:r>
      <w:r>
        <w:rPr>
          <w:rStyle w:val="931"/>
          <w:rFonts w:ascii="Times New Roman" w:hAnsi="Times New Roman"/>
          <w:highlight w:val="none"/>
        </w:rPr>
        <w:t xml:space="preserve">第七章   投标文件格式</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_Toc99301426 \h </w:instrText>
      </w:r>
      <w:r>
        <w:rPr>
          <w:rFonts w:ascii="Times New Roman" w:hAnsi="Times New Roman"/>
          <w:highlight w:val="none"/>
        </w:rPr>
        <w:fldChar w:fldCharType="separate"/>
      </w:r>
      <w:r>
        <w:rPr>
          <w:rFonts w:ascii="Times New Roman" w:hAnsi="Times New Roman"/>
          <w:highlight w:val="none"/>
        </w:rPr>
        <w:t xml:space="preserve">32</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907"/>
        <w:spacing w:line="360" w:lineRule="auto"/>
        <w:tabs>
          <w:tab w:val="left" w:pos="1050" w:leader="none"/>
          <w:tab w:val="right" w:pos="8937" w:leader="dot"/>
        </w:tabs>
        <w:rPr>
          <w:rFonts w:ascii="Times New Roman" w:hAnsi="Times New Roman"/>
          <w:b w:val="0"/>
          <w:highlight w:val="none"/>
        </w:rPr>
      </w:pPr>
      <w:r>
        <w:rPr>
          <w:rFonts w:ascii="Times New Roman" w:hAnsi="Times New Roman"/>
          <w:b w:val="0"/>
          <w:highlight w:val="none"/>
        </w:rPr>
        <w:fldChar w:fldCharType="end"/>
      </w:r>
      <w:r>
        <w:rPr>
          <w:rFonts w:ascii="Times New Roman" w:hAnsi="Times New Roman"/>
          <w:b w:val="0"/>
          <w:highlight w:val="none"/>
        </w:rPr>
      </w:r>
      <w:r/>
    </w:p>
    <w:p>
      <w:pPr>
        <w:pStyle w:val="854"/>
        <w:jc w:val="center"/>
        <w:spacing w:line="360" w:lineRule="auto"/>
        <w:rPr>
          <w:sz w:val="24"/>
          <w:highlight w:val="none"/>
        </w:rPr>
        <w:outlineLvl w:val="0"/>
      </w:pPr>
      <w:r>
        <w:rPr>
          <w:sz w:val="24"/>
          <w:highlight w:val="none"/>
        </w:rPr>
        <w:br w:type="page" w:clear="all"/>
      </w:r>
      <w:bookmarkStart w:id="4" w:name="_Toc99301419"/>
      <w:r>
        <w:rPr>
          <w:b/>
          <w:sz w:val="36"/>
          <w:szCs w:val="36"/>
          <w:highlight w:val="none"/>
        </w:rPr>
        <w:t xml:space="preserve">第一章   投标邀请</w:t>
      </w:r>
      <w:bookmarkEnd w:id="4"/>
      <w:r/>
      <w:bookmarkStart w:id="5" w:name="_Toc35393790"/>
      <w:r/>
      <w:bookmarkStart w:id="6" w:name="_Toc28359002"/>
      <w:r/>
      <w:bookmarkStart w:id="7" w:name="_Toc35393621"/>
      <w:r/>
      <w:bookmarkStart w:id="8" w:name="_Toc28359079"/>
      <w:r/>
      <w:bookmarkStart w:id="9" w:name="_Hlk24379207"/>
      <w:r>
        <w:rPr>
          <w:sz w:val="24"/>
          <w:highlight w:val="none"/>
        </w:rPr>
      </w:r>
      <w:r/>
    </w:p>
    <w:p>
      <w:pPr>
        <w:pStyle w:val="856"/>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一、项目基本情况</w:t>
      </w:r>
      <w:bookmarkEnd w:id="5"/>
      <w:r/>
      <w:bookmarkEnd w:id="6"/>
      <w:r/>
      <w:bookmarkEnd w:id="7"/>
      <w:r/>
      <w:bookmarkEnd w:id="8"/>
      <w:r>
        <w:rPr>
          <w:rFonts w:ascii="Times New Roman" w:hAnsi="Times New Roman" w:eastAsia="宋体"/>
          <w:sz w:val="24"/>
          <w:szCs w:val="24"/>
          <w:highlight w:val="none"/>
        </w:rPr>
      </w:r>
      <w:r/>
    </w:p>
    <w:p>
      <w:pPr>
        <w:pStyle w:val="854"/>
        <w:ind w:firstLine="480"/>
        <w:jc w:val="left"/>
        <w:keepLines w:val="0"/>
        <w:keepNext w:val="0"/>
        <w:pageBreakBefore w:val="0"/>
        <w:spacing w:line="360" w:lineRule="auto"/>
        <w:widowControl w:val="off"/>
        <w:tabs>
          <w:tab w:val="left" w:pos="3240" w:leader="none"/>
          <w:tab w:val="left" w:pos="342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1.项目编号/包号：</w:t>
      </w:r>
      <w:r>
        <w:rPr>
          <w:rFonts w:hint="eastAsia" w:ascii="Times New Roman" w:hAnsi="Times New Roman" w:eastAsia="宋体" w:cs="Times New Roman"/>
          <w:sz w:val="24"/>
          <w:highlight w:val="none"/>
          <w:lang w:eastAsia="zh-CN"/>
        </w:rPr>
        <w:t xml:space="preserve">JSZC-320402012-JDGS-G2026-0005</w:t>
      </w:r>
      <w:r>
        <w:rPr>
          <w:rFonts w:ascii="Times New Roman" w:hAnsi="Times New Roman" w:eastAsia="宋体" w:cs="Times New Roman"/>
          <w:sz w:val="24"/>
          <w:highlight w:val="none"/>
        </w:rPr>
      </w:r>
      <w:r/>
    </w:p>
    <w:p>
      <w:pPr>
        <w:pStyle w:val="854"/>
        <w:ind w:firstLine="480"/>
        <w:spacing w:line="360" w:lineRule="auto"/>
        <w:rPr>
          <w:sz w:val="24"/>
          <w:highlight w:val="none"/>
          <w:u w:val="single"/>
        </w:rPr>
      </w:pPr>
      <w:r>
        <w:rPr>
          <w:sz w:val="24"/>
          <w:highlight w:val="none"/>
        </w:rPr>
        <w:t xml:space="preserve">2.项目名称：</w:t>
      </w:r>
      <w:r>
        <w:rPr>
          <w:rFonts w:hint="eastAsia"/>
          <w:sz w:val="24"/>
          <w:highlight w:val="none"/>
          <w:lang w:val="en-US" w:eastAsia="zh-CN"/>
        </w:rPr>
        <w:t xml:space="preserve">承名世艺术馆展陈项目</w:t>
      </w:r>
      <w:r>
        <w:rPr>
          <w:sz w:val="24"/>
          <w:highlight w:val="none"/>
          <w:u w:val="single"/>
        </w:rPr>
      </w:r>
      <w:r/>
    </w:p>
    <w:p>
      <w:pPr>
        <w:pStyle w:val="854"/>
        <w:ind w:firstLine="480"/>
        <w:spacing w:line="360" w:lineRule="auto"/>
        <w:rPr>
          <w:rFonts w:ascii="Times New Roman" w:hAnsi="Times New Roman" w:eastAsia="宋体" w:cs="Times New Roman"/>
          <w:sz w:val="24"/>
          <w:highlight w:val="none"/>
          <w:lang w:val="en-US" w:eastAsia="zh-CN"/>
        </w:rPr>
      </w:pPr>
      <w:r/>
      <w:bookmarkEnd w:id="9"/>
      <w:r>
        <w:rPr>
          <w:rFonts w:ascii="Times New Roman" w:hAnsi="Times New Roman" w:eastAsia="宋体" w:cs="Times New Roman"/>
          <w:sz w:val="24"/>
          <w:highlight w:val="none"/>
        </w:rPr>
        <w:t xml:space="preserve">3.项目预算金额：</w:t>
      </w:r>
      <w:r>
        <w:rPr>
          <w:rFonts w:hint="eastAsia" w:ascii="Times New Roman" w:hAnsi="Times New Roman" w:eastAsia="宋体" w:cs="Times New Roman"/>
          <w:sz w:val="24"/>
          <w:highlight w:val="none"/>
          <w:lang w:val="en-US" w:eastAsia="zh-CN"/>
        </w:rPr>
        <w:t xml:space="preserve">221万元</w:t>
      </w:r>
      <w:r>
        <w:rPr>
          <w:rFonts w:ascii="Times New Roman" w:hAnsi="Times New Roman" w:eastAsia="宋体" w:cs="Times New Roman"/>
          <w:sz w:val="24"/>
          <w:highlight w:val="none"/>
          <w:lang w:val="en-US" w:eastAsia="zh-CN"/>
        </w:rPr>
      </w:r>
      <w:r/>
    </w:p>
    <w:p>
      <w:pPr>
        <w:pStyle w:val="854"/>
        <w:ind w:firstLine="480"/>
        <w:spacing w:line="360" w:lineRule="auto"/>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4.项目最高限价：221万元</w:t>
      </w:r>
      <w:r>
        <w:rPr>
          <w:rFonts w:ascii="Times New Roman" w:hAnsi="Times New Roman" w:eastAsia="宋体" w:cs="Times New Roman"/>
          <w:sz w:val="24"/>
          <w:highlight w:val="none"/>
          <w:lang w:val="en-US" w:eastAsia="zh-CN"/>
        </w:rPr>
      </w:r>
      <w:r/>
    </w:p>
    <w:p>
      <w:pPr>
        <w:pStyle w:val="854"/>
        <w:ind w:firstLine="480"/>
        <w:spacing w:line="360" w:lineRule="auto"/>
        <w:rPr>
          <w:rFonts w:hint="eastAsia"/>
          <w:highlight w:val="none"/>
        </w:rPr>
      </w:pPr>
      <w:r>
        <w:rPr>
          <w:rFonts w:hint="eastAsia"/>
          <w:sz w:val="24"/>
          <w:highlight w:val="none"/>
          <w:lang w:val="en-US" w:eastAsia="zh-CN"/>
        </w:rPr>
        <w:t xml:space="preserve">5</w:t>
      </w:r>
      <w:r>
        <w:rPr>
          <w:sz w:val="24"/>
          <w:highlight w:val="none"/>
        </w:rPr>
        <w:t xml:space="preserve">.采购需求：</w:t>
      </w:r>
      <w:r>
        <w:rPr>
          <w:rFonts w:hint="eastAsia"/>
          <w:sz w:val="24"/>
          <w:highlight w:val="none"/>
          <w:lang w:val="en-US" w:eastAsia="zh-CN"/>
        </w:rPr>
        <w:t xml:space="preserve">艺术馆展陈整体创意、设计、制作、布置及其他相关配套等。</w:t>
      </w:r>
      <w:r>
        <w:rPr>
          <w:rFonts w:hint="eastAsia"/>
          <w:highlight w:val="none"/>
        </w:rPr>
      </w:r>
      <w:r/>
    </w:p>
    <w:p>
      <w:pPr>
        <w:pStyle w:val="854"/>
        <w:ind w:firstLine="480"/>
        <w:spacing w:line="360" w:lineRule="auto"/>
        <w:rPr>
          <w:rFonts w:eastAsia="宋体"/>
          <w:sz w:val="24"/>
          <w:highlight w:val="none"/>
          <w:lang w:val="en-US" w:eastAsia="zh-CN"/>
        </w:rPr>
      </w:pPr>
      <w:r>
        <w:rPr>
          <w:rFonts w:hint="eastAsia"/>
          <w:sz w:val="24"/>
          <w:highlight w:val="none"/>
          <w:lang w:val="en-US" w:eastAsia="zh-CN"/>
        </w:rPr>
        <w:t xml:space="preserve">6</w:t>
      </w:r>
      <w:r>
        <w:rPr>
          <w:rFonts w:hint="eastAsia"/>
          <w:sz w:val="24"/>
          <w:highlight w:val="none"/>
        </w:rPr>
        <w:t xml:space="preserve">.合同履行期限</w:t>
      </w:r>
      <w:r>
        <w:rPr>
          <w:rFonts w:hint="eastAsia"/>
          <w:sz w:val="24"/>
          <w:highlight w:val="none"/>
          <w:lang w:eastAsia="zh-CN"/>
        </w:rPr>
        <w:t xml:space="preserve">：</w:t>
      </w:r>
      <w:r>
        <w:rPr>
          <w:rFonts w:hint="eastAsia" w:ascii="宋体" w:hAnsi="宋体" w:eastAsia="宋体" w:cs="宋体"/>
          <w:sz w:val="24"/>
          <w:highlight w:val="none"/>
          <w:lang w:val="en-US" w:eastAsia="zh-CN"/>
        </w:rPr>
        <w:t xml:space="preserve">60日历天</w:t>
      </w:r>
      <w:r>
        <w:rPr>
          <w:rFonts w:eastAsia="宋体"/>
          <w:sz w:val="24"/>
          <w:highlight w:val="none"/>
          <w:lang w:val="en-US" w:eastAsia="zh-CN"/>
        </w:rPr>
      </w:r>
      <w:r/>
    </w:p>
    <w:p>
      <w:pPr>
        <w:pStyle w:val="854"/>
        <w:ind w:firstLine="480"/>
        <w:spacing w:line="360" w:lineRule="auto"/>
        <w:rPr>
          <w:rFonts w:hint="eastAsia" w:ascii="宋体" w:hAnsi="宋体" w:cs="宋体"/>
          <w:color w:val="000000"/>
          <w:sz w:val="24"/>
          <w:highlight w:val="none"/>
        </w:rPr>
      </w:pPr>
      <w:r/>
      <w:bookmarkStart w:id="10" w:name="_Toc35393791"/>
      <w:r/>
      <w:bookmarkStart w:id="11" w:name="_Toc35393622"/>
      <w:r/>
      <w:bookmarkStart w:id="12" w:name="_Toc28359080"/>
      <w:r/>
      <w:bookmarkStart w:id="13" w:name="_Toc28359003"/>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.本项目是否接受联合体： □是  ■否。</w:t>
      </w:r>
      <w:r>
        <w:rPr>
          <w:rFonts w:hint="eastAsia" w:ascii="宋体" w:hAnsi="宋体" w:cs="宋体"/>
          <w:color w:val="000000"/>
          <w:sz w:val="24"/>
          <w:highlight w:val="none"/>
        </w:rPr>
      </w:r>
      <w:r/>
    </w:p>
    <w:p>
      <w:pPr>
        <w:pStyle w:val="85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8.本项目是否接受进口产品投标：□是  ■否。</w:t>
      </w:r>
      <w:r>
        <w:rPr>
          <w:rFonts w:hint="eastAsia" w:ascii="宋体" w:hAnsi="宋体" w:cs="宋体"/>
          <w:color w:val="000000"/>
          <w:sz w:val="24"/>
          <w:highlight w:val="none"/>
        </w:rPr>
      </w:r>
      <w:r/>
    </w:p>
    <w:p>
      <w:pPr>
        <w:pStyle w:val="856"/>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二、申请人的资格要求（须同时满足）</w:t>
      </w:r>
      <w:bookmarkEnd w:id="10"/>
      <w:r/>
      <w:bookmarkEnd w:id="11"/>
      <w:r/>
      <w:bookmarkEnd w:id="12"/>
      <w:r/>
      <w:bookmarkEnd w:id="13"/>
      <w:r>
        <w:rPr>
          <w:rFonts w:ascii="Times New Roman" w:hAnsi="Times New Roman" w:eastAsia="宋体"/>
          <w:sz w:val="24"/>
          <w:szCs w:val="24"/>
          <w:highlight w:val="none"/>
        </w:rPr>
      </w:r>
      <w:r/>
    </w:p>
    <w:p>
      <w:pPr>
        <w:pStyle w:val="854"/>
        <w:ind w:firstLine="480"/>
        <w:spacing w:line="360" w:lineRule="auto"/>
        <w:rPr>
          <w:sz w:val="24"/>
          <w:highlight w:val="none"/>
        </w:rPr>
      </w:pPr>
      <w:r>
        <w:rPr>
          <w:sz w:val="24"/>
          <w:highlight w:val="none"/>
        </w:rPr>
        <w:t xml:space="preserve">1.满足《中华人民共和国政府采购法》第二十二条规定</w:t>
      </w:r>
      <w:r>
        <w:rPr>
          <w:rFonts w:hint="eastAsia"/>
          <w:sz w:val="24"/>
          <w:highlight w:val="none"/>
        </w:rPr>
        <w:t xml:space="preserve">以及下列情形：</w:t>
      </w:r>
      <w:r>
        <w:rPr>
          <w:sz w:val="24"/>
          <w:highlight w:val="none"/>
        </w:rPr>
      </w:r>
      <w:r/>
    </w:p>
    <w:p>
      <w:pPr>
        <w:pStyle w:val="854"/>
        <w:ind w:firstLine="480"/>
        <w:spacing w:line="360" w:lineRule="auto"/>
        <w:rPr>
          <w:sz w:val="24"/>
          <w:highlight w:val="none"/>
        </w:rPr>
      </w:pPr>
      <w:r>
        <w:rPr>
          <w:rFonts w:hint="eastAsia"/>
          <w:sz w:val="24"/>
          <w:highlight w:val="none"/>
        </w:rPr>
        <w:t xml:space="preserve">1.1未被“信用中国”网站（www.creditchina.gov.cn）或“中国政府采购网”网站（www.ccgp.gov.cn）列入失信被执行人、重大税收违法案件当事人名单、政府采购严重失信行为记录名单；</w:t>
      </w:r>
      <w:r>
        <w:rPr>
          <w:sz w:val="24"/>
          <w:highlight w:val="none"/>
        </w:rPr>
      </w:r>
      <w:r/>
    </w:p>
    <w:p>
      <w:pPr>
        <w:pStyle w:val="854"/>
        <w:ind w:firstLine="480"/>
        <w:spacing w:line="360" w:lineRule="auto"/>
        <w:rPr>
          <w:sz w:val="24"/>
          <w:highlight w:val="none"/>
        </w:rPr>
      </w:pPr>
      <w:r>
        <w:rPr>
          <w:rFonts w:hint="eastAsia"/>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highlight w:val="none"/>
        </w:rPr>
      </w:r>
      <w:r/>
    </w:p>
    <w:p>
      <w:pPr>
        <w:pStyle w:val="854"/>
        <w:ind w:firstLine="480"/>
        <w:spacing w:line="360" w:lineRule="auto"/>
        <w:rPr>
          <w:sz w:val="24"/>
          <w:highlight w:val="none"/>
        </w:rPr>
      </w:pPr>
      <w:r/>
      <w:bookmarkStart w:id="14" w:name="_Toc28359081"/>
      <w:r/>
      <w:bookmarkStart w:id="15" w:name="_Toc28359004"/>
      <w:r>
        <w:rPr>
          <w:sz w:val="24"/>
          <w:highlight w:val="none"/>
        </w:rPr>
        <w:t xml:space="preserve">2.落实政府采购政策需满足的资格要求：</w:t>
      </w:r>
      <w:r>
        <w:rPr>
          <w:sz w:val="24"/>
          <w:highlight w:val="none"/>
        </w:rPr>
      </w:r>
      <w:r/>
    </w:p>
    <w:p>
      <w:pPr>
        <w:pStyle w:val="854"/>
        <w:ind w:firstLine="480"/>
        <w:spacing w:line="360" w:lineRule="auto"/>
        <w:rPr>
          <w:sz w:val="24"/>
          <w:highlight w:val="none"/>
        </w:rPr>
      </w:pPr>
      <w:r>
        <w:rPr>
          <w:sz w:val="24"/>
          <w:highlight w:val="none"/>
        </w:rPr>
        <w:t xml:space="preserve">2.1 中小企业政策</w:t>
      </w:r>
      <w:r>
        <w:rPr>
          <w:sz w:val="24"/>
          <w:highlight w:val="none"/>
        </w:rPr>
      </w:r>
      <w:r/>
    </w:p>
    <w:p>
      <w:pPr>
        <w:pStyle w:val="85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□本项目不专门面向中小企业预留采购份额。</w:t>
      </w:r>
      <w:r>
        <w:rPr>
          <w:rFonts w:hint="eastAsia" w:ascii="宋体" w:hAnsi="宋体" w:cs="宋体"/>
          <w:color w:val="000000"/>
          <w:sz w:val="24"/>
          <w:highlight w:val="none"/>
        </w:rPr>
      </w:r>
      <w:r/>
    </w:p>
    <w:p>
      <w:pPr>
        <w:pStyle w:val="85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■本项目专门面向  ■中小 □小微企业  采购。即:提供的服务全部由符合政策要求的中小/小微企业承接。</w:t>
      </w:r>
      <w:r>
        <w:rPr>
          <w:rFonts w:hint="eastAsia" w:ascii="宋体" w:hAnsi="宋体" w:cs="宋体"/>
          <w:color w:val="000000"/>
          <w:sz w:val="24"/>
          <w:highlight w:val="none"/>
        </w:rPr>
      </w:r>
      <w:r/>
    </w:p>
    <w:p>
      <w:pPr>
        <w:pStyle w:val="85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olor w:val="000000"/>
          <w:sz w:val="24"/>
          <w:highlight w:val="none"/>
        </w:rPr>
        <w:t xml:space="preserve">无。</w:t>
      </w:r>
      <w:r>
        <w:rPr>
          <w:rFonts w:hint="eastAsia" w:ascii="宋体" w:hAnsi="宋体" w:cs="宋体"/>
          <w:color w:val="000000"/>
          <w:sz w:val="24"/>
          <w:highlight w:val="none"/>
        </w:rPr>
      </w:r>
      <w:r/>
    </w:p>
    <w:p>
      <w:pPr>
        <w:pStyle w:val="85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 其它落实政府采购政策的资格要求（如有）</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854"/>
        <w:ind w:firstLine="480"/>
        <w:spacing w:line="360" w:lineRule="auto"/>
        <w:rPr>
          <w:i/>
          <w:iCs/>
          <w:sz w:val="24"/>
          <w:highlight w:val="none"/>
          <w:u w:val="single"/>
        </w:rPr>
      </w:pPr>
      <w:r>
        <w:rPr>
          <w:sz w:val="24"/>
          <w:highlight w:val="none"/>
        </w:rPr>
        <w:t xml:space="preserve">3.本项目的特定资格要求：</w:t>
      </w:r>
      <w:r>
        <w:rPr>
          <w:i/>
          <w:iCs/>
          <w:sz w:val="24"/>
          <w:highlight w:val="none"/>
          <w:u w:val="single"/>
        </w:rPr>
      </w:r>
      <w:r/>
    </w:p>
    <w:p>
      <w:pPr>
        <w:pStyle w:val="854"/>
        <w:ind w:firstLine="480"/>
        <w:spacing w:line="360" w:lineRule="auto"/>
        <w:tabs>
          <w:tab w:val="left" w:pos="900" w:leader="none"/>
          <w:tab w:val="left" w:pos="1134" w:leader="none"/>
          <w:tab w:val="left" w:pos="1589" w:leader="none"/>
          <w:tab w:val="left" w:pos="5521" w:leader="none"/>
        </w:tabs>
        <w:rPr>
          <w:rFonts w:hint="eastAsia" w:ascii="宋体" w:hAnsi="宋体" w:cs="宋体"/>
          <w:i/>
          <w:iCs/>
          <w:color w:val="000000"/>
          <w:sz w:val="24"/>
          <w:highlight w:val="none"/>
        </w:rPr>
      </w:pPr>
      <w:r>
        <w:rPr>
          <w:rFonts w:hint="eastAsia" w:ascii="宋体" w:hAnsi="宋体" w:cs="宋体"/>
          <w:color w:val="000000"/>
          <w:sz w:val="24"/>
          <w:highlight w:val="none"/>
        </w:rPr>
        <w:t xml:space="preserve">3.1本项目是否接受分支机构参与响应</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是 </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否</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以分(支)机构名义参与本次投标活动的，其民事责任由总公司承担；同一</w:t>
      </w:r>
      <w:r>
        <w:rPr>
          <w:rFonts w:hint="eastAsia" w:ascii="宋体" w:hAnsi="宋体" w:cs="宋体"/>
          <w:color w:val="000000"/>
          <w:sz w:val="24"/>
          <w:highlight w:val="none"/>
        </w:rPr>
        <w:t xml:space="preserve">总公司</w:t>
      </w:r>
      <w:r>
        <w:rPr>
          <w:rFonts w:hint="eastAsia" w:ascii="宋体" w:hAnsi="宋体" w:cs="宋体"/>
          <w:color w:val="000000"/>
          <w:sz w:val="24"/>
          <w:highlight w:val="none"/>
        </w:rPr>
        <w:t xml:space="preserve">的不同分(支)公司，不得同时参加本项目投标。以下所称法定代表人包含负责人。</w:t>
      </w:r>
      <w:r>
        <w:rPr>
          <w:rFonts w:hint="eastAsia" w:ascii="宋体" w:hAnsi="宋体" w:cs="宋体"/>
          <w:i/>
          <w:iCs/>
          <w:color w:val="000000"/>
          <w:sz w:val="24"/>
          <w:highlight w:val="none"/>
        </w:rPr>
      </w:r>
      <w:r/>
    </w:p>
    <w:p>
      <w:pPr>
        <w:pStyle w:val="854"/>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3.2 本项目是否属于政府购买服务</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54"/>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p>
      <w:pPr>
        <w:pStyle w:val="854"/>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■是,公益一类事业单位、使用事业编制且由财政拨款保障的群团组织,不得作为承接主体；</w:t>
      </w:r>
      <w:r>
        <w:rPr>
          <w:rFonts w:hint="eastAsia" w:ascii="宋体" w:hAnsi="宋体" w:cs="宋体"/>
          <w:color w:val="000000"/>
          <w:sz w:val="24"/>
          <w:highlight w:val="none"/>
        </w:rPr>
      </w:r>
      <w:r/>
    </w:p>
    <w:p>
      <w:pPr>
        <w:pStyle w:val="854"/>
        <w:ind w:firstLine="480"/>
        <w:spacing w:line="360" w:lineRule="auto"/>
        <w:rPr>
          <w:i/>
          <w:iCs/>
          <w:sz w:val="24"/>
          <w:highlight w:val="none"/>
          <w:u w:val="single"/>
        </w:rPr>
      </w:pPr>
      <w:r>
        <w:rPr>
          <w:rFonts w:hint="eastAsia" w:ascii="宋体" w:hAnsi="宋体" w:cs="宋体"/>
          <w:color w:val="000000"/>
          <w:sz w:val="24"/>
          <w:highlight w:val="none"/>
        </w:rPr>
        <w:t xml:space="preserve">3.3其他特定资格要求:无。</w:t>
      </w:r>
      <w:r>
        <w:rPr>
          <w:i/>
          <w:iCs/>
          <w:sz w:val="24"/>
          <w:highlight w:val="none"/>
          <w:u w:val="single"/>
        </w:rPr>
      </w:r>
      <w:r/>
    </w:p>
    <w:p>
      <w:pPr>
        <w:pStyle w:val="856"/>
        <w:jc w:val="left"/>
        <w:spacing w:before="0" w:line="360" w:lineRule="auto"/>
        <w:widowControl/>
        <w:rPr>
          <w:rFonts w:ascii="Times New Roman" w:hAnsi="Times New Roman" w:eastAsia="宋体"/>
          <w:sz w:val="24"/>
          <w:szCs w:val="24"/>
          <w:highlight w:val="none"/>
        </w:rPr>
      </w:pPr>
      <w:r/>
      <w:bookmarkEnd w:id="14"/>
      <w:r/>
      <w:bookmarkEnd w:id="15"/>
      <w:r/>
      <w:bookmarkStart w:id="16" w:name="_Toc35393792"/>
      <w:r/>
      <w:bookmarkStart w:id="17" w:name="_Toc35393623"/>
      <w:r>
        <w:rPr>
          <w:rFonts w:ascii="Times New Roman" w:hAnsi="Times New Roman" w:eastAsia="宋体"/>
          <w:sz w:val="24"/>
          <w:szCs w:val="24"/>
          <w:highlight w:val="none"/>
        </w:rPr>
        <w:t xml:space="preserve">三、获取招标文件</w:t>
      </w:r>
      <w:bookmarkEnd w:id="16"/>
      <w:r/>
      <w:bookmarkEnd w:id="17"/>
      <w:r>
        <w:rPr>
          <w:rFonts w:ascii="Times New Roman" w:hAnsi="Times New Roman" w:eastAsia="宋体"/>
          <w:sz w:val="24"/>
          <w:szCs w:val="24"/>
          <w:highlight w:val="none"/>
        </w:rPr>
      </w:r>
      <w:r/>
    </w:p>
    <w:p>
      <w:pPr>
        <w:pStyle w:val="854"/>
        <w:ind w:firstLine="480"/>
        <w:spacing w:line="360" w:lineRule="auto"/>
        <w:rPr>
          <w:color w:val="000000"/>
          <w:sz w:val="24"/>
          <w:highlight w:val="none"/>
          <w:lang w:bidi="ar"/>
        </w:rPr>
      </w:pPr>
      <w:r>
        <w:rPr>
          <w:color w:val="000000"/>
          <w:sz w:val="24"/>
          <w:highlight w:val="none"/>
          <w:lang w:bidi="ar"/>
        </w:rPr>
        <w:t xml:space="preserve">1.时间：</w:t>
      </w:r>
      <w:r>
        <w:rPr>
          <w:rFonts w:hint="eastAsia" w:ascii="宋体" w:hAnsi="宋体" w:eastAsia="宋体" w:cs="宋体"/>
          <w:color w:val="000000"/>
          <w:sz w:val="24"/>
          <w:highlight w:val="none"/>
        </w:rPr>
        <w:t xml:space="preserve">自招标文件公告发布之日起5个工作日</w:t>
      </w:r>
      <w:r>
        <w:rPr>
          <w:rFonts w:hint="eastAsia"/>
          <w:color w:val="000000"/>
          <w:sz w:val="24"/>
          <w:highlight w:val="none"/>
          <w:lang w:eastAsia="zh-CN" w:bidi="ar"/>
        </w:rPr>
        <w:t xml:space="preserve">。</w:t>
      </w:r>
      <w:r>
        <w:rPr>
          <w:color w:val="000000"/>
          <w:sz w:val="24"/>
          <w:highlight w:val="none"/>
          <w:lang w:bidi="ar"/>
        </w:rPr>
      </w:r>
      <w:r/>
    </w:p>
    <w:p>
      <w:pPr>
        <w:pStyle w:val="854"/>
        <w:ind w:firstLine="480"/>
        <w:spacing w:line="360" w:lineRule="auto"/>
        <w:rPr>
          <w:color w:val="000000"/>
          <w:sz w:val="24"/>
          <w:highlight w:val="none"/>
        </w:rPr>
      </w:pPr>
      <w:r/>
      <w:bookmarkStart w:id="18" w:name="_Toc28359005"/>
      <w:r/>
      <w:bookmarkStart w:id="19" w:name="_Toc35393624"/>
      <w:r/>
      <w:bookmarkStart w:id="20" w:name="_Toc35393793"/>
      <w:r/>
      <w:bookmarkStart w:id="21" w:name="_Toc28359082"/>
      <w:r>
        <w:rPr>
          <w:color w:val="000000"/>
          <w:sz w:val="24"/>
          <w:highlight w:val="none"/>
          <w:lang w:bidi="ar"/>
        </w:rPr>
        <w:t xml:space="preserve">2.地点：</w:t>
      </w:r>
      <w:r>
        <w:rPr>
          <w:rFonts w:hint="eastAsia"/>
          <w:color w:val="000000"/>
          <w:sz w:val="24"/>
          <w:highlight w:val="none"/>
          <w:lang w:bidi="ar"/>
        </w:rPr>
        <w:t xml:space="preserve">政府采购一体化平台“苏采云”。</w:t>
      </w:r>
      <w:r>
        <w:rPr>
          <w:color w:val="000000"/>
          <w:sz w:val="24"/>
          <w:highlight w:val="none"/>
        </w:rPr>
      </w:r>
      <w:r/>
    </w:p>
    <w:p>
      <w:pPr>
        <w:pStyle w:val="854"/>
        <w:ind w:firstLine="480"/>
        <w:jc w:val="left"/>
        <w:spacing w:line="360" w:lineRule="auto"/>
        <w:widowControl/>
        <w:rPr>
          <w:rFonts w:hint="eastAsia"/>
          <w:color w:val="000000"/>
          <w:sz w:val="24"/>
          <w:highlight w:val="none"/>
          <w:lang w:bidi="ar"/>
        </w:rPr>
      </w:pPr>
      <w:r>
        <w:rPr>
          <w:color w:val="000000"/>
          <w:sz w:val="24"/>
          <w:highlight w:val="none"/>
          <w:lang w:bidi="ar"/>
        </w:rPr>
        <w:t xml:space="preserve">3.方式：</w:t>
      </w:r>
      <w:r>
        <w:rPr>
          <w:rFonts w:hint="eastAsia"/>
          <w:color w:val="000000"/>
          <w:sz w:val="24"/>
          <w:highlight w:val="none"/>
          <w:lang w:bidi="ar"/>
        </w:rPr>
        <w:t xml:space="preserve">供应商持CA数字认证证书登录政府采购一体化平台“苏采云”获取电子版招标文件。</w:t>
      </w:r>
      <w:r>
        <w:rPr>
          <w:rFonts w:hint="eastAsia"/>
          <w:color w:val="000000"/>
          <w:sz w:val="24"/>
          <w:highlight w:val="none"/>
          <w:lang w:bidi="ar"/>
        </w:rPr>
      </w:r>
      <w:r/>
    </w:p>
    <w:p>
      <w:pPr>
        <w:pStyle w:val="854"/>
        <w:ind w:firstLine="480"/>
        <w:jc w:val="left"/>
        <w:spacing w:line="360" w:lineRule="auto"/>
        <w:widowControl/>
        <w:rPr>
          <w:color w:val="000000"/>
          <w:sz w:val="24"/>
          <w:highlight w:val="none"/>
        </w:rPr>
      </w:pPr>
      <w:r>
        <w:rPr>
          <w:color w:val="000000"/>
          <w:sz w:val="24"/>
          <w:highlight w:val="none"/>
          <w:lang w:bidi="ar"/>
        </w:rPr>
        <w:t xml:space="preserve">4.售价：0元。</w:t>
      </w:r>
      <w:r>
        <w:rPr>
          <w:color w:val="000000"/>
          <w:sz w:val="24"/>
          <w:highlight w:val="none"/>
        </w:rPr>
      </w:r>
      <w:r/>
    </w:p>
    <w:p>
      <w:pPr>
        <w:pStyle w:val="856"/>
        <w:jc w:val="left"/>
        <w:spacing w:before="0" w:line="360" w:lineRule="auto"/>
        <w:widowControl/>
        <w:rPr>
          <w:rFonts w:hint="eastAsia" w:ascii="Times New Roman" w:hAnsi="Times New Roman" w:eastAsia="宋体"/>
          <w:sz w:val="24"/>
          <w:szCs w:val="24"/>
          <w:highlight w:val="none"/>
        </w:rPr>
      </w:pPr>
      <w:r>
        <w:rPr>
          <w:rFonts w:ascii="Times New Roman" w:hAnsi="Times New Roman" w:eastAsia="宋体"/>
          <w:sz w:val="24"/>
          <w:szCs w:val="24"/>
          <w:highlight w:val="none"/>
        </w:rPr>
        <w:t xml:space="preserve">四、</w:t>
      </w:r>
      <w:bookmarkEnd w:id="18"/>
      <w:r/>
      <w:bookmarkEnd w:id="19"/>
      <w:r/>
      <w:bookmarkEnd w:id="20"/>
      <w:r/>
      <w:bookmarkEnd w:id="21"/>
      <w:r>
        <w:rPr>
          <w:rFonts w:ascii="Times New Roman" w:hAnsi="Times New Roman" w:eastAsia="宋体"/>
          <w:sz w:val="24"/>
          <w:szCs w:val="24"/>
          <w:highlight w:val="none"/>
        </w:rPr>
        <w:t xml:space="preserve">提交投标文件截止时间、开标时间和地点</w:t>
      </w:r>
      <w:r>
        <w:rPr>
          <w:rFonts w:hint="eastAsia" w:ascii="Times New Roman" w:hAnsi="Times New Roman" w:eastAsia="宋体"/>
          <w:sz w:val="24"/>
          <w:szCs w:val="24"/>
          <w:highlight w:val="none"/>
        </w:rPr>
      </w:r>
      <w:r/>
    </w:p>
    <w:p>
      <w:pPr>
        <w:pStyle w:val="854"/>
        <w:ind w:firstLine="480"/>
        <w:spacing w:line="360" w:lineRule="auto"/>
        <w:rPr>
          <w:bCs/>
          <w:sz w:val="24"/>
          <w:highlight w:val="none"/>
          <w:u w:val="single"/>
        </w:rPr>
      </w:pPr>
      <w:r>
        <w:rPr>
          <w:rFonts w:hint="eastAsia"/>
          <w:sz w:val="24"/>
          <w:highlight w:val="none"/>
          <w:lang w:val="en-US" w:eastAsia="zh-CN" w:bidi="ar"/>
        </w:rPr>
        <w:t xml:space="preserve">1.</w:t>
      </w:r>
      <w:r>
        <w:rPr>
          <w:sz w:val="24"/>
          <w:highlight w:val="none"/>
          <w:lang w:bidi="ar"/>
        </w:rPr>
        <w:t xml:space="preserve">投标截止时间、开标时间：</w:t>
      </w:r>
      <w:r>
        <w:rPr>
          <w:rFonts w:hint="eastAsia"/>
          <w:sz w:val="24"/>
          <w:highlight w:val="none"/>
          <w:lang w:eastAsia="zh-CN" w:bidi="ar"/>
        </w:rPr>
        <w:t xml:space="preserve">2026年</w:t>
      </w:r>
      <w:r>
        <w:rPr>
          <w:rFonts w:hint="eastAsia"/>
          <w:sz w:val="24"/>
          <w:highlight w:val="none"/>
          <w:lang w:val="en-US" w:eastAsia="zh-CN" w:bidi="ar"/>
        </w:rPr>
        <w:t xml:space="preserve">03</w:t>
      </w:r>
      <w:r>
        <w:rPr>
          <w:sz w:val="24"/>
          <w:highlight w:val="none"/>
          <w:lang w:bidi="ar"/>
        </w:rPr>
        <w:t xml:space="preserve">月18</w:t>
      </w:r>
      <w:r>
        <w:rPr>
          <w:sz w:val="24"/>
          <w:highlight w:val="none"/>
          <w:lang w:bidi="ar"/>
        </w:rPr>
        <w:t xml:space="preserve">日</w:t>
      </w:r>
      <w:r>
        <w:rPr>
          <w:rFonts w:hint="eastAsia"/>
          <w:sz w:val="24"/>
          <w:highlight w:val="none"/>
          <w:lang w:bidi="ar"/>
        </w:rPr>
        <w:t xml:space="preserve">14</w:t>
      </w:r>
      <w:r>
        <w:rPr>
          <w:sz w:val="24"/>
          <w:highlight w:val="none"/>
          <w:lang w:bidi="ar"/>
        </w:rPr>
        <w:t xml:space="preserve">点</w:t>
      </w:r>
      <w:r>
        <w:rPr>
          <w:rFonts w:hint="eastAsia"/>
          <w:sz w:val="24"/>
          <w:highlight w:val="none"/>
          <w:lang w:bidi="ar"/>
        </w:rPr>
        <w:t xml:space="preserve">00</w:t>
      </w:r>
      <w:r>
        <w:rPr>
          <w:sz w:val="24"/>
          <w:highlight w:val="none"/>
          <w:lang w:bidi="ar"/>
        </w:rPr>
        <w:t xml:space="preserve">分</w:t>
      </w:r>
      <w:r>
        <w:rPr>
          <w:bCs/>
          <w:sz w:val="24"/>
          <w:highlight w:val="none"/>
          <w:lang w:bidi="ar"/>
        </w:rPr>
        <w:t xml:space="preserve">（北京时间）</w:t>
      </w:r>
      <w:r>
        <w:rPr>
          <w:iCs/>
          <w:sz w:val="24"/>
          <w:highlight w:val="none"/>
          <w:lang w:bidi="ar"/>
        </w:rPr>
        <w:t xml:space="preserve">。</w:t>
      </w:r>
      <w:r>
        <w:rPr>
          <w:bCs/>
          <w:sz w:val="24"/>
          <w:highlight w:val="none"/>
          <w:u w:val="single"/>
        </w:rPr>
      </w:r>
      <w:r/>
    </w:p>
    <w:p>
      <w:pPr>
        <w:pStyle w:val="854"/>
        <w:ind w:firstLine="480"/>
        <w:spacing w:line="360" w:lineRule="auto"/>
        <w:rPr>
          <w:rFonts w:hint="eastAsia" w:ascii="宋体" w:hAnsi="宋体" w:cs="宋体"/>
          <w:color w:val="000000"/>
          <w:sz w:val="24"/>
          <w:highlight w:val="none"/>
          <w:lang w:val="zh-TW" w:bidi="ar"/>
        </w:rPr>
      </w:pPr>
      <w:r/>
      <w:bookmarkStart w:id="22" w:name="_Toc35393794"/>
      <w:r/>
      <w:bookmarkStart w:id="23" w:name="_Toc28359007"/>
      <w:r/>
      <w:bookmarkStart w:id="24" w:name="_Toc35393625"/>
      <w:r/>
      <w:bookmarkStart w:id="25" w:name="_Toc28359084"/>
      <w:r>
        <w:rPr>
          <w:rFonts w:hint="eastAsia" w:ascii="宋体" w:hAnsi="宋体" w:cs="宋体"/>
          <w:color w:val="000000"/>
          <w:sz w:val="24"/>
          <w:highlight w:val="none"/>
          <w:lang w:bidi="ar"/>
        </w:rPr>
        <w:t xml:space="preserve">2.地点:苏采云”政府采购一体化平台。</w:t>
      </w:r>
      <w:r>
        <w:rPr>
          <w:rFonts w:hint="eastAsia" w:ascii="宋体" w:hAnsi="宋体" w:cs="宋体"/>
          <w:color w:val="000000"/>
          <w:sz w:val="24"/>
          <w:highlight w:val="none"/>
          <w:lang w:val="zh-TW" w:bidi="ar"/>
        </w:rPr>
      </w:r>
      <w:r/>
    </w:p>
    <w:p>
      <w:pPr>
        <w:pStyle w:val="856"/>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五、公告期限</w:t>
      </w:r>
      <w:bookmarkEnd w:id="22"/>
      <w:r/>
      <w:bookmarkEnd w:id="23"/>
      <w:r/>
      <w:bookmarkEnd w:id="24"/>
      <w:r/>
      <w:bookmarkEnd w:id="25"/>
      <w:r>
        <w:rPr>
          <w:rFonts w:ascii="Times New Roman" w:hAnsi="Times New Roman" w:eastAsia="宋体"/>
          <w:sz w:val="24"/>
          <w:szCs w:val="24"/>
          <w:highlight w:val="none"/>
        </w:rPr>
      </w:r>
      <w:r/>
    </w:p>
    <w:p>
      <w:pPr>
        <w:pStyle w:val="854"/>
        <w:ind w:firstLine="480"/>
        <w:spacing w:line="360" w:lineRule="auto"/>
        <w:rPr>
          <w:sz w:val="24"/>
          <w:highlight w:val="none"/>
        </w:rPr>
      </w:pPr>
      <w:r>
        <w:rPr>
          <w:sz w:val="24"/>
          <w:highlight w:val="none"/>
        </w:rPr>
        <w:t xml:space="preserve">自本公告发布之日起5个工作日。</w:t>
      </w:r>
      <w:r>
        <w:rPr>
          <w:sz w:val="24"/>
          <w:highlight w:val="none"/>
        </w:rPr>
      </w:r>
      <w:r/>
    </w:p>
    <w:p>
      <w:pPr>
        <w:pStyle w:val="856"/>
        <w:jc w:val="left"/>
        <w:spacing w:before="0" w:line="360" w:lineRule="auto"/>
        <w:rPr>
          <w:rFonts w:ascii="Times New Roman" w:hAnsi="Times New Roman" w:eastAsia="宋体"/>
          <w:sz w:val="24"/>
          <w:szCs w:val="24"/>
          <w:highlight w:val="none"/>
        </w:rPr>
      </w:pPr>
      <w:r/>
      <w:bookmarkStart w:id="26" w:name="_Toc35393626"/>
      <w:r/>
      <w:bookmarkStart w:id="27" w:name="_Toc35393795"/>
      <w:r>
        <w:rPr>
          <w:rFonts w:ascii="Times New Roman" w:hAnsi="Times New Roman" w:eastAsia="宋体"/>
          <w:sz w:val="24"/>
          <w:szCs w:val="24"/>
          <w:highlight w:val="none"/>
        </w:rPr>
        <w:t xml:space="preserve">六、其他补充事宜</w:t>
      </w:r>
      <w:bookmarkEnd w:id="26"/>
      <w:r/>
      <w:bookmarkEnd w:id="27"/>
      <w:r>
        <w:rPr>
          <w:rFonts w:ascii="Times New Roman" w:hAnsi="Times New Roman" w:eastAsia="宋体"/>
          <w:sz w:val="24"/>
          <w:szCs w:val="24"/>
          <w:highlight w:val="none"/>
        </w:rPr>
      </w:r>
      <w:r/>
    </w:p>
    <w:p>
      <w:pPr>
        <w:pStyle w:val="854"/>
        <w:ind w:firstLine="480"/>
        <w:spacing w:line="360" w:lineRule="auto"/>
        <w:rPr>
          <w:rFonts w:ascii="宋体" w:hAnsi="宋体"/>
          <w:sz w:val="24"/>
          <w:highlight w:val="none"/>
          <w:lang w:val="zh-TW" w:bidi="ar"/>
        </w:rPr>
      </w:pPr>
      <w:r>
        <w:rPr>
          <w:rFonts w:ascii="宋体" w:hAnsi="宋体"/>
          <w:sz w:val="24"/>
          <w:highlight w:val="none"/>
          <w:lang w:val="zh-TW" w:bidi="ar"/>
        </w:rPr>
        <w:t xml:space="preserve">1.本项目需要落实的政府采购政策：</w:t>
      </w:r>
      <w:r>
        <w:rPr>
          <w:rFonts w:hint="eastAsia" w:ascii="宋体" w:hAnsi="宋体"/>
          <w:sz w:val="24"/>
          <w:highlight w:val="none"/>
          <w:lang w:val="zh-TW" w:bidi="ar"/>
        </w:rPr>
        <w:t xml:space="preserve">无</w:t>
      </w:r>
      <w:r>
        <w:rPr>
          <w:rFonts w:ascii="宋体" w:hAnsi="宋体"/>
          <w:sz w:val="24"/>
          <w:highlight w:val="none"/>
          <w:lang w:val="zh-TW" w:bidi="ar"/>
        </w:rPr>
        <w:t xml:space="preserve">。</w:t>
      </w:r>
      <w:r>
        <w:rPr>
          <w:rFonts w:ascii="宋体" w:hAnsi="宋体"/>
          <w:sz w:val="24"/>
          <w:highlight w:val="none"/>
          <w:lang w:val="zh-TW" w:bidi="ar"/>
        </w:rPr>
      </w:r>
      <w:r/>
    </w:p>
    <w:p>
      <w:pPr>
        <w:pStyle w:val="854"/>
        <w:ind w:firstLine="480"/>
        <w:spacing w:line="360" w:lineRule="auto"/>
        <w:rPr>
          <w:rFonts w:hint="eastAsia"/>
          <w:sz w:val="24"/>
          <w:highlight w:val="none"/>
          <w:lang w:val="zh-TW" w:bidi="ar"/>
        </w:rPr>
      </w:pPr>
      <w:r>
        <w:rPr>
          <w:rFonts w:hint="eastAsia"/>
          <w:sz w:val="24"/>
          <w:highlight w:val="none"/>
          <w:lang w:val="zh-TW" w:eastAsia="zh-CN" w:bidi="ar"/>
        </w:rPr>
        <w:t xml:space="preserve">2</w:t>
      </w:r>
      <w:r>
        <w:rPr>
          <w:rFonts w:hint="eastAsia"/>
          <w:sz w:val="24"/>
          <w:highlight w:val="none"/>
          <w:lang w:val="zh-TW" w:bidi="ar"/>
        </w:rPr>
        <w:t xml:space="preserve">.根据省财政厅《关</w:t>
      </w:r>
      <w:r>
        <w:rPr>
          <w:rFonts w:hint="eastAsia"/>
          <w:sz w:val="24"/>
          <w:highlight w:val="none"/>
          <w:lang w:val="zh-TW"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sz w:val="24"/>
          <w:highlight w:val="none"/>
          <w:lang w:val="zh-TW" w:bidi="ar"/>
        </w:rPr>
      </w:r>
      <w:r/>
    </w:p>
    <w:p>
      <w:pPr>
        <w:pStyle w:val="854"/>
        <w:ind w:firstLine="480"/>
        <w:spacing w:line="360" w:lineRule="auto"/>
        <w:rPr>
          <w:rFonts w:hint="eastAsia"/>
          <w:sz w:val="24"/>
          <w:highlight w:val="none"/>
          <w:lang w:val="zh-TW" w:bidi="ar"/>
        </w:rPr>
      </w:pPr>
      <w:r>
        <w:rPr>
          <w:rFonts w:hint="eastAsia"/>
          <w:sz w:val="24"/>
          <w:highlight w:val="none"/>
          <w:lang w:val="zh-TW"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sz w:val="24"/>
          <w:highlight w:val="none"/>
          <w:lang w:val="zh-TW" w:bidi="ar"/>
        </w:rPr>
      </w:r>
      <w:r/>
    </w:p>
    <w:p>
      <w:pPr>
        <w:pStyle w:val="854"/>
        <w:ind w:firstLine="480"/>
        <w:spacing w:line="360" w:lineRule="auto"/>
        <w:rPr>
          <w:sz w:val="24"/>
          <w:highlight w:val="none"/>
          <w:lang w:val="zh-TW" w:bidi="ar"/>
        </w:rPr>
      </w:pPr>
      <w:r>
        <w:rPr>
          <w:rFonts w:hint="eastAsia"/>
          <w:sz w:val="24"/>
          <w:highlight w:val="none"/>
          <w:lang w:val="zh-TW" w:eastAsia="zh-CN" w:bidi="ar"/>
        </w:rPr>
        <w:t xml:space="preserve">3</w:t>
      </w:r>
      <w:r>
        <w:rPr>
          <w:rFonts w:hint="eastAsia"/>
          <w:sz w:val="24"/>
          <w:highlight w:val="none"/>
          <w:lang w:val="zh-TW" w:bidi="ar"/>
        </w:rPr>
        <w:t xml:space="preserve">.关于常州市中小企业政府采购信用融资：</w:t>
      </w:r>
      <w:r>
        <w:rPr>
          <w:sz w:val="24"/>
          <w:highlight w:val="none"/>
          <w:lang w:val="zh-TW" w:bidi="ar"/>
        </w:rPr>
      </w:r>
      <w:r/>
    </w:p>
    <w:p>
      <w:pPr>
        <w:pStyle w:val="854"/>
        <w:ind w:firstLine="480"/>
        <w:spacing w:line="360" w:lineRule="auto"/>
        <w:rPr>
          <w:sz w:val="24"/>
          <w:highlight w:val="none"/>
          <w:lang w:val="zh-TW" w:bidi="ar"/>
        </w:rPr>
      </w:pPr>
      <w:r>
        <w:rPr>
          <w:rFonts w:hint="eastAsia"/>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sz w:val="24"/>
          <w:highlight w:val="none"/>
          <w:lang w:val="zh-TW" w:bidi="ar"/>
        </w:rPr>
      </w:r>
      <w:r/>
    </w:p>
    <w:p>
      <w:pPr>
        <w:pStyle w:val="856"/>
        <w:jc w:val="left"/>
        <w:spacing w:before="0" w:line="360" w:lineRule="auto"/>
        <w:rPr>
          <w:rFonts w:ascii="Times New Roman" w:hAnsi="Times New Roman" w:eastAsia="宋体"/>
          <w:sz w:val="24"/>
          <w:szCs w:val="24"/>
          <w:highlight w:val="none"/>
        </w:rPr>
      </w:pPr>
      <w:r/>
      <w:bookmarkStart w:id="28" w:name="_Toc35393627"/>
      <w:r/>
      <w:bookmarkStart w:id="29" w:name="_Toc28359085"/>
      <w:r/>
      <w:bookmarkStart w:id="30" w:name="_Toc28359008"/>
      <w:r/>
      <w:bookmarkStart w:id="31" w:name="_Toc35393796"/>
      <w:r>
        <w:rPr>
          <w:rFonts w:ascii="Times New Roman" w:hAnsi="Times New Roman" w:eastAsia="宋体"/>
          <w:sz w:val="24"/>
          <w:szCs w:val="24"/>
          <w:highlight w:val="none"/>
        </w:rPr>
        <w:t xml:space="preserve">七、对本次招标提出询问，请按以下方式联系。</w:t>
      </w:r>
      <w:bookmarkEnd w:id="28"/>
      <w:r/>
      <w:bookmarkEnd w:id="29"/>
      <w:r/>
      <w:bookmarkEnd w:id="30"/>
      <w:r/>
      <w:bookmarkEnd w:id="31"/>
      <w:r>
        <w:rPr>
          <w:rFonts w:ascii="Times New Roman" w:hAnsi="Times New Roman" w:eastAsia="宋体"/>
          <w:sz w:val="24"/>
          <w:szCs w:val="24"/>
          <w:highlight w:val="none"/>
        </w:rPr>
      </w:r>
      <w:r/>
    </w:p>
    <w:p>
      <w:pPr>
        <w:pStyle w:val="854"/>
        <w:jc w:val="left"/>
        <w:spacing w:line="360" w:lineRule="auto"/>
        <w:widowControl/>
        <w:rPr>
          <w:b/>
          <w:sz w:val="24"/>
          <w:highlight w:val="none"/>
        </w:rPr>
      </w:pPr>
      <w:r>
        <w:rPr>
          <w:sz w:val="24"/>
          <w:highlight w:val="none"/>
        </w:rPr>
        <w:t xml:space="preserve">　　　</w:t>
      </w:r>
      <w:r>
        <w:rPr>
          <w:b/>
          <w:sz w:val="24"/>
          <w:highlight w:val="none"/>
        </w:rPr>
        <w:t xml:space="preserve">1.采购人信息</w:t>
      </w:r>
      <w:r>
        <w:rPr>
          <w:b/>
          <w:sz w:val="24"/>
          <w:highlight w:val="none"/>
        </w:rPr>
      </w:r>
      <w:r/>
    </w:p>
    <w:p>
      <w:pPr>
        <w:pStyle w:val="854"/>
        <w:ind w:left="1079" w:hanging="300"/>
        <w:jc w:val="left"/>
        <w:spacing w:line="360" w:lineRule="auto"/>
        <w:rPr>
          <w:rFonts w:hint="eastAsia"/>
          <w:sz w:val="24"/>
          <w:highlight w:val="none"/>
        </w:rPr>
      </w:pPr>
      <w:r/>
      <w:bookmarkStart w:id="32" w:name="_Toc28359009"/>
      <w:r/>
      <w:bookmarkStart w:id="33" w:name="_Toc28359086"/>
      <w:r>
        <w:rPr>
          <w:sz w:val="24"/>
          <w:highlight w:val="none"/>
        </w:rPr>
        <w:t xml:space="preserve">名    称：</w:t>
      </w:r>
      <w:r>
        <w:rPr>
          <w:rFonts w:hint="eastAsia"/>
          <w:sz w:val="24"/>
          <w:highlight w:val="none"/>
        </w:rPr>
        <w:t xml:space="preserve">常州市天宁区郑陆镇人民政府</w:t>
      </w:r>
      <w:r>
        <w:rPr>
          <w:rFonts w:hint="eastAsia"/>
          <w:sz w:val="24"/>
          <w:highlight w:val="none"/>
        </w:rPr>
      </w:r>
      <w:r/>
    </w:p>
    <w:p>
      <w:pPr>
        <w:pStyle w:val="854"/>
        <w:ind w:left="1079" w:hanging="300"/>
        <w:jc w:val="left"/>
        <w:spacing w:line="360" w:lineRule="auto"/>
        <w:rPr>
          <w:rFonts w:hint="eastAsia"/>
          <w:sz w:val="24"/>
          <w:highlight w:val="none"/>
        </w:rPr>
      </w:pPr>
      <w:r>
        <w:rPr>
          <w:sz w:val="24"/>
          <w:highlight w:val="none"/>
        </w:rPr>
        <w:t xml:space="preserve">地    址：</w:t>
      </w:r>
      <w:r>
        <w:rPr>
          <w:rFonts w:hint="eastAsia"/>
          <w:sz w:val="24"/>
          <w:highlight w:val="none"/>
        </w:rPr>
        <w:t xml:space="preserve">常州市天宁区郑陆镇</w:t>
      </w:r>
      <w:r>
        <w:rPr>
          <w:rFonts w:hint="eastAsia"/>
          <w:sz w:val="24"/>
          <w:highlight w:val="none"/>
          <w:lang w:eastAsia="zh-CN"/>
        </w:rPr>
        <w:t xml:space="preserve">镇南路</w:t>
      </w:r>
      <w:r>
        <w:rPr>
          <w:rFonts w:hint="eastAsia"/>
          <w:sz w:val="24"/>
          <w:highlight w:val="none"/>
          <w:lang w:val="en-US" w:eastAsia="zh-CN"/>
        </w:rPr>
        <w:t xml:space="preserve">19</w:t>
      </w:r>
      <w:r>
        <w:rPr>
          <w:rFonts w:hint="eastAsia"/>
          <w:sz w:val="24"/>
          <w:highlight w:val="none"/>
        </w:rPr>
        <w:t xml:space="preserve">号</w:t>
      </w:r>
      <w:r>
        <w:rPr>
          <w:rFonts w:hint="eastAsia"/>
          <w:sz w:val="24"/>
          <w:highlight w:val="none"/>
        </w:rPr>
      </w:r>
      <w:r/>
    </w:p>
    <w:p>
      <w:pPr>
        <w:pStyle w:val="854"/>
        <w:ind w:left="1079" w:hanging="300"/>
        <w:jc w:val="left"/>
        <w:spacing w:line="360" w:lineRule="auto"/>
        <w:rPr>
          <w:rFonts w:eastAsia="宋体"/>
          <w:sz w:val="24"/>
          <w:highlight w:val="none"/>
          <w:lang w:val="en-US" w:eastAsia="zh-CN"/>
        </w:rPr>
      </w:pPr>
      <w:r>
        <w:rPr>
          <w:sz w:val="24"/>
          <w:highlight w:val="none"/>
        </w:rPr>
        <w:t xml:space="preserve">联系方式：</w:t>
      </w:r>
      <w:r>
        <w:rPr>
          <w:rFonts w:hint="eastAsia"/>
          <w:sz w:val="24"/>
          <w:highlight w:val="none"/>
          <w:lang w:val="en-US" w:eastAsia="zh-CN"/>
        </w:rPr>
        <w:t xml:space="preserve">0519-88969303</w:t>
      </w:r>
      <w:r>
        <w:rPr>
          <w:rFonts w:eastAsia="宋体"/>
          <w:sz w:val="24"/>
          <w:highlight w:val="none"/>
          <w:lang w:val="en-US" w:eastAsia="zh-CN"/>
        </w:rPr>
      </w:r>
      <w:r/>
    </w:p>
    <w:p>
      <w:pPr>
        <w:pStyle w:val="854"/>
        <w:ind w:left="1080" w:hanging="301"/>
        <w:jc w:val="left"/>
        <w:spacing w:line="360" w:lineRule="auto"/>
        <w:rPr>
          <w:b/>
          <w:sz w:val="24"/>
          <w:highlight w:val="none"/>
        </w:rPr>
      </w:pPr>
      <w:r>
        <w:rPr>
          <w:b/>
          <w:sz w:val="24"/>
          <w:highlight w:val="none"/>
        </w:rPr>
        <w:t xml:space="preserve">2.采购代理机构信息</w:t>
      </w:r>
      <w:bookmarkEnd w:id="32"/>
      <w:r/>
      <w:bookmarkEnd w:id="33"/>
      <w:r>
        <w:rPr>
          <w:b/>
          <w:sz w:val="24"/>
          <w:highlight w:val="none"/>
        </w:rPr>
      </w:r>
      <w:r/>
    </w:p>
    <w:p>
      <w:pPr>
        <w:pStyle w:val="854"/>
        <w:ind w:left="1079" w:hanging="300"/>
        <w:jc w:val="left"/>
        <w:spacing w:line="360" w:lineRule="auto"/>
        <w:rPr>
          <w:rFonts w:hint="eastAsia"/>
          <w:sz w:val="24"/>
          <w:highlight w:val="none"/>
        </w:rPr>
      </w:pPr>
      <w:r/>
      <w:bookmarkStart w:id="34" w:name="_Toc28359010"/>
      <w:r/>
      <w:bookmarkStart w:id="35" w:name="_Toc28359087"/>
      <w:r>
        <w:rPr>
          <w:sz w:val="24"/>
          <w:highlight w:val="none"/>
        </w:rPr>
        <w:t xml:space="preserve">名    称：</w:t>
      </w:r>
      <w:r>
        <w:rPr>
          <w:rFonts w:hint="eastAsia" w:ascii="宋体" w:hAnsi="宋体" w:cs="宋体"/>
          <w:sz w:val="24"/>
          <w:highlight w:val="none"/>
        </w:rPr>
        <w:t xml:space="preserve">江苏建达全过程工程咨询有限公司</w:t>
      </w:r>
      <w:r>
        <w:rPr>
          <w:rFonts w:hint="eastAsia"/>
          <w:sz w:val="24"/>
          <w:highlight w:val="none"/>
        </w:rPr>
      </w:r>
      <w:r/>
    </w:p>
    <w:p>
      <w:pPr>
        <w:pStyle w:val="854"/>
        <w:ind w:left="1079" w:hanging="300"/>
        <w:jc w:val="left"/>
        <w:spacing w:line="360" w:lineRule="auto"/>
        <w:rPr>
          <w:sz w:val="24"/>
          <w:highlight w:val="none"/>
        </w:rPr>
      </w:pPr>
      <w:r>
        <w:rPr>
          <w:sz w:val="24"/>
          <w:highlight w:val="none"/>
        </w:rPr>
        <w:t xml:space="preserve">地    址：</w:t>
      </w:r>
      <w:r>
        <w:rPr>
          <w:rFonts w:hint="eastAsia"/>
          <w:sz w:val="24"/>
          <w:highlight w:val="none"/>
        </w:rPr>
        <w:t xml:space="preserve">常州市</w:t>
      </w:r>
      <w:r>
        <w:rPr>
          <w:rFonts w:hint="eastAsia" w:ascii="宋体" w:hAnsi="宋体" w:cs="宋体"/>
          <w:sz w:val="24"/>
          <w:highlight w:val="none"/>
        </w:rPr>
        <w:t xml:space="preserve">新北区通江中路307号四楼</w:t>
      </w:r>
      <w:r>
        <w:rPr>
          <w:sz w:val="24"/>
          <w:highlight w:val="none"/>
        </w:rPr>
      </w:r>
      <w:r/>
    </w:p>
    <w:p>
      <w:pPr>
        <w:pStyle w:val="854"/>
        <w:ind w:firstLine="723"/>
        <w:spacing w:line="360" w:lineRule="auto"/>
        <w:rPr>
          <w:b/>
          <w:sz w:val="24"/>
          <w:highlight w:val="none"/>
          <w:u w:val="single"/>
        </w:rPr>
      </w:pPr>
      <w:r>
        <w:rPr>
          <w:b/>
          <w:sz w:val="24"/>
          <w:highlight w:val="none"/>
        </w:rPr>
        <w:t xml:space="preserve">3.项目联系方式</w:t>
      </w:r>
      <w:bookmarkEnd w:id="34"/>
      <w:r/>
      <w:bookmarkEnd w:id="35"/>
      <w:r>
        <w:rPr>
          <w:b/>
          <w:sz w:val="24"/>
          <w:highlight w:val="none"/>
          <w:u w:val="single"/>
        </w:rPr>
      </w:r>
      <w:r/>
    </w:p>
    <w:p>
      <w:pPr>
        <w:pStyle w:val="854"/>
        <w:ind w:left="1079" w:hanging="300"/>
        <w:jc w:val="left"/>
        <w:spacing w:line="360" w:lineRule="auto"/>
        <w:rPr>
          <w:sz w:val="24"/>
          <w:highlight w:val="none"/>
        </w:rPr>
      </w:pPr>
      <w:r>
        <w:rPr>
          <w:rFonts w:hint="eastAsia"/>
          <w:sz w:val="24"/>
          <w:highlight w:val="none"/>
        </w:rPr>
        <w:t xml:space="preserve">联系人：沈工                </w:t>
      </w:r>
      <w:r>
        <w:rPr>
          <w:sz w:val="24"/>
          <w:highlight w:val="none"/>
        </w:rPr>
      </w:r>
      <w:r/>
    </w:p>
    <w:p>
      <w:pPr>
        <w:pStyle w:val="854"/>
        <w:ind w:left="1079" w:hanging="300"/>
        <w:jc w:val="left"/>
        <w:spacing w:line="360" w:lineRule="auto"/>
        <w:rPr>
          <w:rFonts w:hint="eastAsia"/>
          <w:sz w:val="24"/>
          <w:highlight w:val="none"/>
        </w:rPr>
      </w:pPr>
      <w:r>
        <w:rPr>
          <w:rFonts w:hint="eastAsia"/>
          <w:sz w:val="24"/>
          <w:highlight w:val="none"/>
        </w:rPr>
        <w:t xml:space="preserve">电  话：05919-89885060 </w:t>
      </w:r>
      <w:r>
        <w:rPr>
          <w:rFonts w:hint="eastAsia"/>
          <w:sz w:val="24"/>
          <w:highlight w:val="none"/>
        </w:rPr>
      </w:r>
      <w:r/>
    </w:p>
    <w:p>
      <w:pPr>
        <w:pStyle w:val="854"/>
        <w:ind w:left="1079" w:hanging="300"/>
        <w:jc w:val="left"/>
        <w:spacing w:line="360" w:lineRule="auto"/>
        <w:rPr>
          <w:rFonts w:hint="eastAsia"/>
          <w:color w:val="000000"/>
          <w:sz w:val="24"/>
          <w:highlight w:val="none"/>
        </w:rPr>
      </w:pPr>
      <w:r>
        <w:rPr>
          <w:rFonts w:hint="eastAsia"/>
          <w:color w:val="000000"/>
          <w:sz w:val="24"/>
          <w:highlight w:val="none"/>
        </w:rPr>
      </w:r>
      <w:r/>
    </w:p>
    <w:p>
      <w:pPr>
        <w:pStyle w:val="854"/>
        <w:ind w:left="1079" w:hanging="300"/>
        <w:jc w:val="left"/>
        <w:spacing w:line="360" w:lineRule="auto"/>
        <w:rPr>
          <w:rFonts w:ascii="宋体" w:hAnsi="宋体"/>
          <w:color w:val="000000"/>
          <w:sz w:val="24"/>
          <w:highlight w:val="none"/>
        </w:rPr>
      </w:pPr>
      <w:r>
        <w:rPr>
          <w:rFonts w:hint="eastAsia"/>
          <w:color w:val="000000"/>
          <w:sz w:val="24"/>
          <w:highlight w:val="none"/>
        </w:rPr>
        <w:t xml:space="preserve">注：以上个人信息，由于工作需要经机构或本人同意对外公布。</w:t>
      </w:r>
      <w:r>
        <w:rPr>
          <w:rFonts w:ascii="宋体" w:hAnsi="宋体"/>
          <w:color w:val="000000"/>
          <w:sz w:val="24"/>
          <w:highlight w:val="none"/>
        </w:rPr>
      </w:r>
      <w:r/>
    </w:p>
    <w:p>
      <w:pPr>
        <w:pStyle w:val="854"/>
        <w:ind w:left="1079" w:hanging="300"/>
        <w:jc w:val="left"/>
        <w:spacing w:line="360" w:lineRule="auto"/>
        <w:rPr>
          <w:rFonts w:hint="eastAsia"/>
          <w:sz w:val="24"/>
          <w:highlight w:val="none"/>
        </w:rPr>
      </w:pPr>
      <w:r>
        <w:rPr>
          <w:rFonts w:hint="eastAsia"/>
          <w:sz w:val="24"/>
          <w:highlight w:val="none"/>
        </w:rPr>
      </w:r>
      <w:r/>
    </w:p>
    <w:p>
      <w:pPr>
        <w:pStyle w:val="854"/>
        <w:ind w:firstLine="5880"/>
        <w:jc w:val="right"/>
        <w:spacing w:line="360" w:lineRule="auto"/>
        <w:rPr>
          <w:sz w:val="24"/>
          <w:highlight w:val="none"/>
        </w:rPr>
      </w:pPr>
      <w:r>
        <w:rPr>
          <w:sz w:val="24"/>
          <w:highlight w:val="none"/>
        </w:rPr>
      </w:r>
      <w:r/>
    </w:p>
    <w:p>
      <w:pPr>
        <w:pStyle w:val="854"/>
        <w:jc w:val="center"/>
        <w:spacing w:line="360" w:lineRule="auto"/>
        <w:rPr>
          <w:b/>
          <w:sz w:val="32"/>
          <w:szCs w:val="32"/>
          <w:highlight w:val="none"/>
        </w:rPr>
        <w:outlineLvl w:val="0"/>
      </w:pPr>
      <w:r>
        <w:rPr>
          <w:sz w:val="24"/>
          <w:highlight w:val="none"/>
        </w:rPr>
        <w:br w:type="page" w:clear="all"/>
      </w:r>
      <w:bookmarkStart w:id="36" w:name="_Toc195842950"/>
      <w:r/>
      <w:bookmarkStart w:id="37" w:name="_Toc265228423"/>
      <w:r/>
      <w:bookmarkStart w:id="38" w:name="_Toc305158928"/>
      <w:r/>
      <w:bookmarkStart w:id="39" w:name="_Toc264969275"/>
      <w:r/>
      <w:bookmarkStart w:id="40" w:name="_Toc226965856"/>
      <w:r/>
      <w:bookmarkStart w:id="41" w:name="_Toc127161488"/>
      <w:r/>
      <w:bookmarkStart w:id="42" w:name="_Toc512937850"/>
      <w:r/>
      <w:bookmarkStart w:id="43" w:name="_Toc353873938"/>
      <w:r/>
      <w:bookmarkStart w:id="44" w:name="_Toc305158854"/>
      <w:r/>
      <w:bookmarkStart w:id="45" w:name="_Toc127151777"/>
      <w:r/>
      <w:bookmarkStart w:id="46" w:name="_Toc150774783"/>
      <w:r/>
      <w:bookmarkStart w:id="47" w:name="_Toc353825548"/>
      <w:r/>
      <w:bookmarkStart w:id="48" w:name="_Toc99301420"/>
      <w:r>
        <w:rPr>
          <w:b/>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b/>
          <w:sz w:val="32"/>
          <w:szCs w:val="32"/>
          <w:highlight w:val="none"/>
        </w:rPr>
      </w:r>
      <w:r/>
    </w:p>
    <w:p>
      <w:pPr>
        <w:pStyle w:val="856"/>
        <w:spacing w:before="0" w:line="360" w:lineRule="auto"/>
        <w:tabs>
          <w:tab w:val="center" w:pos="4592" w:leader="none"/>
          <w:tab w:val="left" w:pos="7860" w:leader="none"/>
        </w:tabs>
        <w:rPr>
          <w:rFonts w:ascii="Times New Roman" w:hAnsi="Times New Roman" w:eastAsia="宋体"/>
          <w:sz w:val="28"/>
          <w:highlight w:val="none"/>
        </w:rPr>
      </w:pPr>
      <w:r/>
      <w:bookmarkStart w:id="49" w:name="_Toc151193833"/>
      <w:r/>
      <w:bookmarkStart w:id="50" w:name="_Toc151193761"/>
      <w:r/>
      <w:bookmarkStart w:id="51" w:name="_Toc150480757"/>
      <w:r/>
      <w:bookmarkStart w:id="52" w:name="_Toc149720812"/>
      <w:r/>
      <w:bookmarkStart w:id="53" w:name="_Toc226309763"/>
      <w:r/>
      <w:bookmarkStart w:id="54" w:name="_Toc150774724"/>
      <w:r/>
      <w:bookmarkStart w:id="55" w:name="_Toc164229360"/>
      <w:r/>
      <w:bookmarkStart w:id="56" w:name="_Toc150774619"/>
      <w:r/>
      <w:bookmarkStart w:id="57" w:name="_Toc150509270"/>
      <w:r/>
      <w:bookmarkStart w:id="58" w:name="_Toc226965709"/>
      <w:r/>
      <w:bookmarkStart w:id="59" w:name="_Toc164351613"/>
      <w:r/>
      <w:bookmarkStart w:id="60" w:name="_Toc142311021"/>
      <w:r/>
      <w:bookmarkStart w:id="61" w:name="_Toc226337215"/>
      <w:r/>
      <w:bookmarkStart w:id="62" w:name="_Toc151193689"/>
      <w:r/>
      <w:bookmarkStart w:id="63" w:name="_Toc151193907"/>
      <w:r/>
      <w:bookmarkStart w:id="64" w:name="_Toc164229214"/>
      <w:r/>
      <w:bookmarkStart w:id="65" w:name="_Toc195842884"/>
      <w:r/>
      <w:bookmarkStart w:id="66" w:name="_Toc520356144"/>
      <w:r/>
      <w:bookmarkStart w:id="67" w:name="_Toc164608633"/>
      <w:r/>
      <w:bookmarkStart w:id="68" w:name="_Toc226965792"/>
      <w:r/>
      <w:bookmarkStart w:id="69" w:name="_Toc164608788"/>
      <w:r/>
      <w:bookmarkStart w:id="70" w:name="_Toc151190146"/>
      <w:r/>
      <w:bookmarkStart w:id="71" w:name="_Toc127161433"/>
      <w:r/>
      <w:bookmarkStart w:id="72" w:name="_Toc151193617"/>
      <w:r/>
      <w:bookmarkStart w:id="73" w:name="_Toc127151519"/>
      <w:r/>
      <w:bookmarkStart w:id="74" w:name="_Toc127151720"/>
      <w:r>
        <w:rPr>
          <w:rFonts w:ascii="Times New Roman" w:hAnsi="Times New Roman" w:eastAsia="宋体"/>
          <w:sz w:val="28"/>
          <w:highlight w:val="none"/>
        </w:rPr>
        <w:t xml:space="preserve">投标人须知资料表</w:t>
      </w:r>
      <w:r>
        <w:rPr>
          <w:rFonts w:ascii="Times New Roman" w:hAnsi="Times New Roman" w:eastAsia="宋体"/>
          <w:sz w:val="28"/>
          <w:highlight w:val="none"/>
        </w:rPr>
      </w:r>
      <w:r/>
    </w:p>
    <w:p>
      <w:pPr>
        <w:pStyle w:val="854"/>
        <w:jc w:val="center"/>
        <w:rPr>
          <w:b/>
          <w:sz w:val="28"/>
          <w:szCs w:val="28"/>
          <w:highlight w:val="none"/>
        </w:rPr>
      </w:pPr>
      <w:r>
        <w:rPr>
          <w:b/>
          <w:sz w:val="28"/>
          <w:szCs w:val="28"/>
          <w:highlight w:val="none"/>
        </w:rPr>
      </w:r>
      <w:r/>
    </w:p>
    <w:p>
      <w:pPr>
        <w:pStyle w:val="854"/>
        <w:ind w:firstLine="480"/>
        <w:spacing w:line="360" w:lineRule="auto"/>
        <w:rPr>
          <w:rFonts w:hint="eastAsia" w:ascii="宋体" w:hAnsi="宋体"/>
          <w:color w:val="000000"/>
          <w:sz w:val="24"/>
          <w:highlight w:val="none"/>
        </w:rPr>
      </w:pPr>
      <w:r>
        <w:rPr>
          <w:rFonts w:ascii="宋体" w:hAnsi="宋体"/>
          <w:color w:val="000000"/>
          <w:sz w:val="24"/>
          <w:highlight w:val="none"/>
        </w:rPr>
        <w:t xml:space="preserve">本表是对投标人须知的具体补充和修改，如有矛盾，均以本资料表为准。</w:t>
      </w:r>
      <w:r>
        <w:rPr>
          <w:rFonts w:hint="eastAsia" w:ascii="宋体" w:hAnsi="宋体"/>
          <w:color w:val="000000"/>
          <w:sz w:val="24"/>
          <w:highlight w:val="none"/>
        </w:rPr>
      </w:r>
      <w:r/>
    </w:p>
    <w:p>
      <w:pPr>
        <w:pStyle w:val="854"/>
        <w:ind w:firstLine="480"/>
        <w:spacing w:line="360" w:lineRule="auto"/>
        <w:rPr>
          <w:rFonts w:ascii="宋体" w:hAnsi="宋体"/>
          <w:color w:val="000000"/>
          <w:sz w:val="24"/>
          <w:highlight w:val="none"/>
        </w:rPr>
      </w:pPr>
      <w:r>
        <w:rPr>
          <w:rFonts w:ascii="宋体" w:hAnsi="宋体"/>
          <w:color w:val="000000"/>
          <w:sz w:val="24"/>
          <w:highlight w:val="none"/>
        </w:rPr>
        <w:t xml:space="preserve">标记“</w:t>
      </w:r>
      <w:r>
        <w:rPr>
          <w:rFonts w:ascii="宋体" w:hAnsi="宋体"/>
          <w:b/>
          <w:color w:val="000000"/>
          <w:sz w:val="24"/>
          <w:highlight w:val="none"/>
        </w:rPr>
        <w:t xml:space="preserve">■</w:t>
      </w:r>
      <w:r>
        <w:rPr>
          <w:rFonts w:ascii="宋体" w:hAnsi="宋体"/>
          <w:color w:val="000000"/>
          <w:sz w:val="24"/>
          <w:highlight w:val="none"/>
        </w:rPr>
        <w:t xml:space="preserve">”的选项意为适用于本项目，标记“□”的选项意为不适用于本项目。</w:t>
      </w:r>
      <w:r>
        <w:rPr>
          <w:rFonts w:ascii="宋体" w:hAnsi="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854"/>
              <w:jc w:val="center"/>
              <w:rPr>
                <w:rFonts w:ascii="宋体" w:hAnsi="宋体"/>
                <w:b/>
                <w:bCs/>
                <w:color w:val="000000"/>
                <w:sz w:val="24"/>
                <w:highlight w:val="none"/>
              </w:rPr>
            </w:pPr>
            <w:r>
              <w:rPr>
                <w:rFonts w:ascii="宋体" w:hAnsi="宋体"/>
                <w:b/>
                <w:color w:val="000000"/>
                <w:sz w:val="24"/>
                <w:highlight w:val="none"/>
              </w:rPr>
              <w:t xml:space="preserve">条款号</w:t>
            </w:r>
            <w:r>
              <w:rPr>
                <w:rFonts w:ascii="宋体" w:hAnsi="宋体"/>
                <w:b/>
                <w:bCs/>
                <w:color w:val="000000"/>
                <w:sz w:val="24"/>
                <w:highlight w:val="none"/>
              </w:rPr>
            </w:r>
            <w:r/>
          </w:p>
        </w:tc>
        <w:tc>
          <w:tcPr>
            <w:tcW w:w="1701" w:type="dxa"/>
            <w:vAlign w:val="center"/>
            <w:textDirection w:val="lrTb"/>
            <w:noWrap w:val="false"/>
          </w:tcPr>
          <w:p>
            <w:pPr>
              <w:pStyle w:val="854"/>
              <w:jc w:val="center"/>
              <w:rPr>
                <w:rFonts w:ascii="宋体" w:hAnsi="宋体"/>
                <w:b/>
                <w:bCs/>
                <w:color w:val="000000"/>
                <w:sz w:val="24"/>
                <w:highlight w:val="none"/>
              </w:rPr>
            </w:pPr>
            <w:r>
              <w:rPr>
                <w:rFonts w:ascii="宋体" w:hAnsi="宋体"/>
                <w:b/>
                <w:bCs/>
                <w:color w:val="000000"/>
                <w:sz w:val="24"/>
                <w:highlight w:val="none"/>
              </w:rPr>
              <w:t xml:space="preserve">条目</w:t>
            </w:r>
            <w:r>
              <w:rPr>
                <w:rFonts w:ascii="宋体" w:hAnsi="宋体"/>
                <w:b/>
                <w:bCs/>
                <w:color w:val="000000"/>
                <w:sz w:val="24"/>
                <w:highlight w:val="none"/>
              </w:rPr>
            </w:r>
            <w:r/>
          </w:p>
        </w:tc>
        <w:tc>
          <w:tcPr>
            <w:tcW w:w="7540" w:type="dxa"/>
            <w:vAlign w:val="center"/>
            <w:textDirection w:val="lrTb"/>
            <w:noWrap w:val="false"/>
          </w:tcPr>
          <w:p>
            <w:pPr>
              <w:pStyle w:val="854"/>
              <w:jc w:val="center"/>
              <w:rPr>
                <w:rFonts w:ascii="宋体" w:hAnsi="宋体"/>
                <w:b/>
                <w:bCs/>
                <w:color w:val="000000"/>
                <w:sz w:val="24"/>
                <w:highlight w:val="none"/>
              </w:rPr>
            </w:pPr>
            <w:r>
              <w:rPr>
                <w:rFonts w:ascii="宋体" w:hAnsi="宋体"/>
                <w:b/>
                <w:bCs/>
                <w:color w:val="000000"/>
                <w:sz w:val="24"/>
                <w:highlight w:val="none"/>
              </w:rPr>
              <w:t xml:space="preserve">内容</w:t>
            </w:r>
            <w:r>
              <w:rPr>
                <w:rFonts w:ascii="宋体" w:hAnsi="宋体"/>
                <w:b/>
                <w:bCs/>
                <w:color w:val="000000"/>
                <w:sz w:val="24"/>
                <w:highlight w:val="none"/>
              </w:rPr>
            </w:r>
            <w:r/>
          </w:p>
        </w:tc>
      </w:tr>
      <w:tr>
        <w:trPr>
          <w:trHeight w:val="20"/>
        </w:trPr>
        <w:tc>
          <w:tcPr>
            <w:tcW w:w="988" w:type="dxa"/>
            <w:vAlign w:val="center"/>
            <w:textDirection w:val="lrTb"/>
            <w:noWrap w:val="false"/>
          </w:tcPr>
          <w:p>
            <w:pPr>
              <w:pStyle w:val="1112"/>
              <w:jc w:val="center"/>
              <w:rPr>
                <w:rFonts w:hAnsi="宋体"/>
                <w:color w:val="000000"/>
                <w:sz w:val="24"/>
                <w:szCs w:val="24"/>
                <w:highlight w:val="none"/>
              </w:rPr>
            </w:pPr>
            <w:r>
              <w:rPr>
                <w:rFonts w:hAnsi="宋体"/>
                <w:color w:val="000000"/>
                <w:sz w:val="24"/>
                <w:szCs w:val="24"/>
                <w:highlight w:val="none"/>
              </w:rPr>
              <w:t xml:space="preserve">2.2</w:t>
            </w:r>
            <w:r>
              <w:rPr>
                <w:rFonts w:hAnsi="宋体"/>
                <w:color w:val="000000"/>
                <w:sz w:val="24"/>
                <w:szCs w:val="24"/>
                <w:highlight w:val="none"/>
              </w:rPr>
            </w:r>
            <w:r/>
          </w:p>
        </w:tc>
        <w:tc>
          <w:tcPr>
            <w:tcW w:w="1701" w:type="dxa"/>
            <w:vAlign w:val="center"/>
            <w:textDirection w:val="lrTb"/>
            <w:noWrap w:val="false"/>
          </w:tcPr>
          <w:p>
            <w:pPr>
              <w:pStyle w:val="854"/>
              <w:jc w:val="center"/>
              <w:rPr>
                <w:rFonts w:ascii="宋体" w:hAnsi="宋体"/>
                <w:color w:val="000000"/>
                <w:sz w:val="24"/>
                <w:highlight w:val="none"/>
              </w:rPr>
            </w:pPr>
            <w:r>
              <w:rPr>
                <w:rFonts w:ascii="宋体" w:hAnsi="宋体"/>
                <w:color w:val="000000"/>
                <w:sz w:val="24"/>
                <w:highlight w:val="none"/>
              </w:rPr>
              <w:t xml:space="preserve">项目属性</w:t>
            </w:r>
            <w:r>
              <w:rPr>
                <w:rFonts w:ascii="宋体" w:hAnsi="宋体"/>
                <w:color w:val="000000"/>
                <w:sz w:val="24"/>
                <w:highlight w:val="none"/>
              </w:rPr>
            </w:r>
            <w:r/>
          </w:p>
        </w:tc>
        <w:tc>
          <w:tcPr>
            <w:tcW w:w="7540" w:type="dxa"/>
            <w:vAlign w:val="center"/>
            <w:textDirection w:val="lrTb"/>
            <w:noWrap w:val="false"/>
          </w:tcPr>
          <w:p>
            <w:pPr>
              <w:pStyle w:val="854"/>
              <w:jc w:val="left"/>
              <w:rPr>
                <w:rFonts w:ascii="宋体" w:hAnsi="宋体"/>
                <w:color w:val="000000"/>
                <w:sz w:val="24"/>
                <w:highlight w:val="none"/>
              </w:rPr>
            </w:pPr>
            <w:r>
              <w:rPr>
                <w:rFonts w:ascii="宋体" w:hAnsi="宋体"/>
                <w:color w:val="000000"/>
                <w:sz w:val="24"/>
                <w:highlight w:val="none"/>
              </w:rPr>
              <w:t xml:space="preserve">项目属性：</w:t>
            </w:r>
            <w:r>
              <w:rPr>
                <w:rFonts w:ascii="宋体" w:hAnsi="宋体"/>
                <w:color w:val="000000"/>
                <w:sz w:val="24"/>
                <w:highlight w:val="none"/>
              </w:rPr>
            </w:r>
            <w:r/>
          </w:p>
          <w:p>
            <w:pPr>
              <w:pStyle w:val="854"/>
              <w:jc w:val="lef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服务</w:t>
            </w:r>
            <w:r>
              <w:rPr>
                <w:rFonts w:ascii="宋体" w:hAnsi="宋体"/>
                <w:color w:val="000000"/>
                <w:sz w:val="24"/>
                <w:highlight w:val="none"/>
              </w:rPr>
            </w:r>
            <w:r/>
          </w:p>
          <w:p>
            <w:pPr>
              <w:pStyle w:val="854"/>
              <w:jc w:val="left"/>
              <w:rPr>
                <w:rFonts w:ascii="宋体" w:hAnsi="宋体"/>
                <w:color w:val="000000"/>
                <w:sz w:val="24"/>
                <w:highlight w:val="none"/>
                <w:u w:val="single"/>
              </w:rPr>
            </w:pPr>
            <w:r>
              <w:rPr>
                <w:rFonts w:ascii="宋体" w:hAnsi="宋体"/>
                <w:color w:val="000000"/>
                <w:sz w:val="24"/>
                <w:highlight w:val="none"/>
              </w:rPr>
              <w:t xml:space="preserve">□货物</w:t>
            </w:r>
            <w:r>
              <w:rPr>
                <w:rFonts w:ascii="宋体" w:hAnsi="宋体"/>
                <w:color w:val="000000"/>
                <w:sz w:val="24"/>
                <w:highlight w:val="none"/>
                <w:u w:val="single"/>
              </w:rPr>
            </w:r>
            <w:r/>
          </w:p>
        </w:tc>
      </w:tr>
      <w:tr>
        <w:trPr>
          <w:trHeight w:val="20"/>
        </w:trPr>
        <w:tc>
          <w:tcPr>
            <w:tcW w:w="988" w:type="dxa"/>
            <w:vAlign w:val="center"/>
            <w:textDirection w:val="lrTb"/>
            <w:noWrap w:val="false"/>
          </w:tcPr>
          <w:p>
            <w:pPr>
              <w:pStyle w:val="1112"/>
              <w:jc w:val="center"/>
              <w:rPr>
                <w:rFonts w:hAnsi="宋体"/>
                <w:color w:val="000000"/>
                <w:sz w:val="24"/>
                <w:szCs w:val="24"/>
                <w:highlight w:val="none"/>
              </w:rPr>
            </w:pPr>
            <w:r>
              <w:rPr>
                <w:rFonts w:hAnsi="宋体"/>
                <w:color w:val="000000"/>
                <w:sz w:val="24"/>
                <w:szCs w:val="24"/>
                <w:highlight w:val="none"/>
              </w:rPr>
              <w:t xml:space="preserve">2.3</w:t>
            </w:r>
            <w:r>
              <w:rPr>
                <w:rFonts w:hAnsi="宋体"/>
                <w:color w:val="000000"/>
                <w:sz w:val="24"/>
                <w:szCs w:val="24"/>
                <w:highlight w:val="none"/>
              </w:rPr>
            </w:r>
            <w:r/>
          </w:p>
        </w:tc>
        <w:tc>
          <w:tcPr>
            <w:tcW w:w="1701" w:type="dxa"/>
            <w:vAlign w:val="center"/>
            <w:textDirection w:val="lrTb"/>
            <w:noWrap w:val="false"/>
          </w:tcPr>
          <w:p>
            <w:pPr>
              <w:pStyle w:val="854"/>
              <w:jc w:val="center"/>
              <w:rPr>
                <w:rFonts w:ascii="宋体" w:hAnsi="宋体"/>
                <w:color w:val="000000"/>
                <w:sz w:val="24"/>
                <w:highlight w:val="none"/>
              </w:rPr>
            </w:pPr>
            <w:r>
              <w:rPr>
                <w:rFonts w:ascii="宋体" w:hAnsi="宋体"/>
                <w:color w:val="000000"/>
                <w:sz w:val="24"/>
                <w:highlight w:val="none"/>
              </w:rPr>
              <w:t xml:space="preserve">科研仪器设备</w:t>
            </w:r>
            <w:r>
              <w:rPr>
                <w:rFonts w:ascii="宋体" w:hAnsi="宋体"/>
                <w:color w:val="000000"/>
                <w:sz w:val="24"/>
                <w:highlight w:val="none"/>
              </w:rPr>
            </w:r>
            <w:r/>
          </w:p>
        </w:tc>
        <w:tc>
          <w:tcPr>
            <w:tcW w:w="7540" w:type="dxa"/>
            <w:vAlign w:val="center"/>
            <w:textDirection w:val="lrTb"/>
            <w:noWrap w:val="false"/>
          </w:tcPr>
          <w:p>
            <w:pPr>
              <w:pStyle w:val="854"/>
              <w:jc w:val="left"/>
              <w:rPr>
                <w:rFonts w:ascii="宋体" w:hAnsi="宋体"/>
                <w:color w:val="000000"/>
                <w:sz w:val="24"/>
                <w:highlight w:val="none"/>
              </w:rPr>
            </w:pPr>
            <w:r>
              <w:rPr>
                <w:rFonts w:ascii="宋体" w:hAnsi="宋体"/>
                <w:color w:val="000000"/>
                <w:sz w:val="24"/>
                <w:highlight w:val="none"/>
              </w:rPr>
              <w:t xml:space="preserve">是否属于科研仪器设备采购项目：</w:t>
            </w:r>
            <w:r>
              <w:rPr>
                <w:rFonts w:ascii="宋体" w:hAnsi="宋体"/>
                <w:color w:val="000000"/>
                <w:sz w:val="24"/>
                <w:highlight w:val="none"/>
              </w:rPr>
            </w:r>
            <w:r/>
          </w:p>
          <w:p>
            <w:pPr>
              <w:pStyle w:val="854"/>
              <w:jc w:val="left"/>
              <w:rPr>
                <w:rFonts w:ascii="宋体" w:hAnsi="宋体"/>
                <w:color w:val="000000"/>
                <w:sz w:val="24"/>
                <w:highlight w:val="none"/>
              </w:rPr>
            </w:pPr>
            <w:r>
              <w:rPr>
                <w:rFonts w:ascii="宋体" w:hAnsi="宋体"/>
                <w:color w:val="000000"/>
                <w:sz w:val="24"/>
                <w:highlight w:val="none"/>
              </w:rPr>
              <w:t xml:space="preserve">□是</w:t>
            </w:r>
            <w:r>
              <w:rPr>
                <w:rFonts w:ascii="宋体" w:hAnsi="宋体"/>
                <w:color w:val="000000"/>
                <w:sz w:val="24"/>
                <w:highlight w:val="none"/>
              </w:rPr>
            </w:r>
            <w:r/>
          </w:p>
          <w:p>
            <w:pPr>
              <w:pStyle w:val="854"/>
              <w:jc w:val="left"/>
              <w:rPr>
                <w:rFonts w:ascii="宋体" w:hAnsi="宋体"/>
                <w:color w:val="000000"/>
                <w:sz w:val="24"/>
                <w:highlight w:val="none"/>
              </w:rPr>
            </w:pPr>
            <w:r>
              <w:rPr>
                <w:rFonts w:ascii="宋体" w:hAnsi="宋体"/>
                <w:b/>
                <w:color w:val="000000"/>
                <w:sz w:val="24"/>
                <w:highlight w:val="none"/>
              </w:rPr>
              <w:t xml:space="preserve">■</w:t>
            </w:r>
            <w:r>
              <w:rPr>
                <w:rFonts w:ascii="宋体" w:hAnsi="宋体"/>
                <w:color w:val="000000"/>
                <w:sz w:val="24"/>
                <w:highlight w:val="none"/>
              </w:rPr>
              <w:t xml:space="preserve">否</w:t>
            </w:r>
            <w:r>
              <w:rPr>
                <w:rFonts w:ascii="宋体" w:hAnsi="宋体"/>
                <w:color w:val="000000"/>
                <w:sz w:val="24"/>
                <w:highlight w:val="none"/>
              </w:rPr>
            </w:r>
            <w:r/>
          </w:p>
        </w:tc>
      </w:tr>
      <w:tr>
        <w:trPr>
          <w:trHeight w:val="20"/>
        </w:trPr>
        <w:tc>
          <w:tcPr>
            <w:tcW w:w="988" w:type="dxa"/>
            <w:vAlign w:val="center"/>
            <w:textDirection w:val="lrTb"/>
            <w:noWrap w:val="false"/>
          </w:tcPr>
          <w:p>
            <w:pPr>
              <w:pStyle w:val="1112"/>
              <w:jc w:val="center"/>
              <w:rPr>
                <w:rFonts w:hAnsi="宋体"/>
                <w:color w:val="000000"/>
                <w:sz w:val="24"/>
                <w:szCs w:val="24"/>
                <w:highlight w:val="none"/>
              </w:rPr>
            </w:pPr>
            <w:r>
              <w:rPr>
                <w:rFonts w:hAnsi="宋体"/>
                <w:color w:val="000000"/>
                <w:sz w:val="24"/>
                <w:szCs w:val="24"/>
                <w:highlight w:val="none"/>
              </w:rPr>
              <w:t xml:space="preserve">2.4</w:t>
            </w:r>
            <w:r>
              <w:rPr>
                <w:rFonts w:hAnsi="宋体"/>
                <w:color w:val="000000"/>
                <w:sz w:val="24"/>
                <w:szCs w:val="24"/>
                <w:highlight w:val="none"/>
              </w:rPr>
            </w:r>
            <w:r/>
          </w:p>
        </w:tc>
        <w:tc>
          <w:tcPr>
            <w:tcW w:w="1701" w:type="dxa"/>
            <w:vAlign w:val="center"/>
            <w:textDirection w:val="lrTb"/>
            <w:noWrap w:val="false"/>
          </w:tcPr>
          <w:p>
            <w:pPr>
              <w:pStyle w:val="854"/>
              <w:jc w:val="center"/>
              <w:rPr>
                <w:rFonts w:ascii="宋体" w:hAnsi="宋体"/>
                <w:color w:val="000000"/>
                <w:sz w:val="24"/>
                <w:highlight w:val="none"/>
              </w:rPr>
            </w:pPr>
            <w:r>
              <w:rPr>
                <w:rFonts w:ascii="宋体" w:hAnsi="宋体"/>
                <w:color w:val="000000"/>
                <w:sz w:val="24"/>
                <w:highlight w:val="none"/>
              </w:rPr>
              <w:t xml:space="preserve">核心产品</w:t>
            </w:r>
            <w:r>
              <w:rPr>
                <w:rFonts w:ascii="宋体" w:hAnsi="宋体"/>
                <w:color w:val="000000"/>
                <w:sz w:val="24"/>
                <w:highlight w:val="none"/>
              </w:rPr>
            </w:r>
            <w:r/>
          </w:p>
        </w:tc>
        <w:tc>
          <w:tcPr>
            <w:tcW w:w="7540" w:type="dxa"/>
            <w:vAlign w:val="center"/>
            <w:textDirection w:val="lrTb"/>
            <w:noWrap w:val="false"/>
          </w:tcPr>
          <w:p>
            <w:pPr>
              <w:pStyle w:val="1112"/>
              <w:rPr>
                <w:rFonts w:hAnsi="宋体"/>
                <w:color w:val="000000"/>
                <w:sz w:val="24"/>
                <w:szCs w:val="24"/>
                <w:highlight w:val="none"/>
              </w:rPr>
            </w:pPr>
            <w:r>
              <w:rPr>
                <w:rFonts w:hAnsi="宋体"/>
                <w:color w:val="000000"/>
                <w:sz w:val="24"/>
                <w:szCs w:val="24"/>
                <w:highlight w:val="none"/>
              </w:rPr>
              <w:t xml:space="preserve">■关于核心产品本项目</w:t>
            </w:r>
            <w:r>
              <w:rPr>
                <w:rFonts w:hAnsi="宋体"/>
                <w:color w:val="000000"/>
                <w:sz w:val="24"/>
                <w:szCs w:val="24"/>
                <w:highlight w:val="none"/>
                <w:u w:val="single"/>
              </w:rPr>
              <w:t xml:space="preserve"> / </w:t>
            </w:r>
            <w:r>
              <w:rPr>
                <w:rFonts w:hAnsi="宋体"/>
                <w:color w:val="000000"/>
                <w:sz w:val="24"/>
                <w:szCs w:val="24"/>
                <w:highlight w:val="none"/>
              </w:rPr>
              <w:t xml:space="preserve">包不适用。</w:t>
            </w:r>
            <w:r>
              <w:rPr>
                <w:rFonts w:hAnsi="宋体"/>
                <w:color w:val="000000"/>
                <w:sz w:val="24"/>
                <w:szCs w:val="24"/>
                <w:highlight w:val="none"/>
              </w:rPr>
            </w:r>
            <w:r/>
          </w:p>
          <w:p>
            <w:pPr>
              <w:pStyle w:val="1112"/>
              <w:rPr>
                <w:rFonts w:hAnsi="宋体"/>
                <w:color w:val="000000"/>
                <w:sz w:val="24"/>
                <w:szCs w:val="24"/>
                <w:highlight w:val="none"/>
              </w:rPr>
            </w:pPr>
            <w:r>
              <w:rPr>
                <w:rFonts w:hAnsi="宋体"/>
                <w:color w:val="000000"/>
                <w:sz w:val="24"/>
                <w:szCs w:val="24"/>
                <w:highlight w:val="none"/>
              </w:rPr>
              <w:t xml:space="preserve">□本项目__包为单一产品采购项目。</w:t>
            </w:r>
            <w:r>
              <w:rPr>
                <w:rFonts w:hAnsi="宋体"/>
                <w:color w:val="000000"/>
                <w:sz w:val="24"/>
                <w:szCs w:val="24"/>
                <w:highlight w:val="none"/>
              </w:rPr>
            </w:r>
            <w:r/>
          </w:p>
          <w:p>
            <w:pPr>
              <w:pStyle w:val="854"/>
              <w:jc w:val="left"/>
              <w:rPr>
                <w:rFonts w:ascii="宋体" w:hAnsi="宋体"/>
                <w:color w:val="000000"/>
                <w:sz w:val="24"/>
                <w:highlight w:val="none"/>
              </w:rPr>
            </w:pPr>
            <w:r>
              <w:rPr>
                <w:rFonts w:ascii="宋体" w:hAnsi="宋体"/>
                <w:color w:val="000000"/>
                <w:sz w:val="24"/>
                <w:highlight w:val="none"/>
              </w:rPr>
              <w:t xml:space="preserve">□本项目__包为非单一产品采购项目，核心产品为：____。</w:t>
            </w:r>
            <w:r>
              <w:rPr>
                <w:rFonts w:ascii="宋体" w:hAnsi="宋体"/>
                <w:color w:val="000000"/>
                <w:sz w:val="24"/>
                <w:highlight w:val="none"/>
              </w:rPr>
            </w:r>
            <w:r/>
          </w:p>
        </w:tc>
      </w:tr>
      <w:tr>
        <w:trPr>
          <w:trHeight w:val="20"/>
        </w:trPr>
        <w:tc>
          <w:tcPr>
            <w:tcW w:w="988" w:type="dxa"/>
            <w:vAlign w:val="center"/>
            <w:vMerge w:val="restart"/>
            <w:textDirection w:val="lrTb"/>
            <w:noWrap w:val="false"/>
          </w:tcPr>
          <w:p>
            <w:pPr>
              <w:pStyle w:val="1112"/>
              <w:jc w:val="center"/>
              <w:rPr>
                <w:rFonts w:hAnsi="宋体"/>
                <w:color w:val="000000"/>
                <w:sz w:val="24"/>
                <w:szCs w:val="24"/>
                <w:highlight w:val="none"/>
              </w:rPr>
            </w:pPr>
            <w:r>
              <w:rPr>
                <w:rFonts w:hAnsi="宋体"/>
                <w:color w:val="000000"/>
                <w:sz w:val="24"/>
                <w:szCs w:val="24"/>
                <w:highlight w:val="none"/>
              </w:rPr>
              <w:t xml:space="preserve">3.1</w:t>
            </w:r>
            <w:r>
              <w:rPr>
                <w:rFonts w:hAnsi="宋体"/>
                <w:color w:val="000000"/>
                <w:sz w:val="24"/>
                <w:szCs w:val="24"/>
                <w:highlight w:val="none"/>
              </w:rPr>
            </w:r>
            <w:r/>
          </w:p>
        </w:tc>
        <w:tc>
          <w:tcPr>
            <w:tcW w:w="1701" w:type="dxa"/>
            <w:vAlign w:val="center"/>
            <w:textDirection w:val="lrTb"/>
            <w:noWrap w:val="false"/>
          </w:tcPr>
          <w:p>
            <w:pPr>
              <w:pStyle w:val="854"/>
              <w:jc w:val="center"/>
              <w:rPr>
                <w:rFonts w:ascii="宋体" w:hAnsi="宋体"/>
                <w:color w:val="000000"/>
                <w:sz w:val="24"/>
                <w:highlight w:val="none"/>
              </w:rPr>
            </w:pPr>
            <w:r>
              <w:rPr>
                <w:rFonts w:ascii="宋体" w:hAnsi="宋体"/>
                <w:color w:val="000000"/>
                <w:sz w:val="24"/>
                <w:highlight w:val="none"/>
              </w:rPr>
              <w:t xml:space="preserve">现场考察</w:t>
            </w:r>
            <w:r>
              <w:rPr>
                <w:rFonts w:ascii="宋体" w:hAnsi="宋体"/>
                <w:color w:val="000000"/>
                <w:sz w:val="24"/>
                <w:highlight w:val="none"/>
              </w:rPr>
            </w:r>
            <w:r/>
          </w:p>
        </w:tc>
        <w:tc>
          <w:tcPr>
            <w:tcW w:w="7540" w:type="dxa"/>
            <w:vAlign w:val="center"/>
            <w:textDirection w:val="lrTb"/>
            <w:noWrap w:val="false"/>
          </w:tcPr>
          <w:p>
            <w:pPr>
              <w:pStyle w:val="854"/>
              <w:jc w:val="left"/>
              <w:rPr>
                <w:color w:val="000000"/>
                <w:sz w:val="24"/>
                <w:highlight w:val="none"/>
              </w:rPr>
            </w:pPr>
            <w:r>
              <w:rPr>
                <w:rFonts w:hint="eastAsia"/>
                <w:color w:val="000000"/>
                <w:sz w:val="24"/>
                <w:highlight w:val="none"/>
              </w:rPr>
              <w:t xml:space="preserve">■</w:t>
            </w:r>
            <w:r>
              <w:rPr>
                <w:color w:val="000000"/>
                <w:sz w:val="24"/>
                <w:highlight w:val="none"/>
              </w:rPr>
              <w:t xml:space="preserve">不组织</w:t>
            </w:r>
            <w:r>
              <w:rPr>
                <w:color w:val="000000"/>
                <w:sz w:val="24"/>
                <w:highlight w:val="none"/>
              </w:rPr>
            </w:r>
            <w:r/>
          </w:p>
          <w:p>
            <w:pPr>
              <w:pStyle w:val="854"/>
              <w:jc w:val="left"/>
              <w:rPr>
                <w:bCs/>
                <w:color w:val="000000"/>
                <w:sz w:val="24"/>
                <w:highlight w:val="none"/>
              </w:rPr>
            </w:pPr>
            <w:r>
              <w:rPr>
                <w:rFonts w:hint="eastAsia"/>
                <w:color w:val="000000"/>
                <w:sz w:val="24"/>
                <w:highlight w:val="none"/>
              </w:rPr>
              <w:t xml:space="preserve">□</w:t>
            </w:r>
            <w:r>
              <w:rPr>
                <w:color w:val="000000"/>
                <w:sz w:val="24"/>
                <w:highlight w:val="none"/>
              </w:rPr>
              <w:t xml:space="preserve">组织，考察时间：___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bCs/>
                <w:color w:val="000000"/>
                <w:sz w:val="24"/>
                <w:highlight w:val="none"/>
              </w:rPr>
            </w:r>
            <w:r/>
          </w:p>
          <w:p>
            <w:pPr>
              <w:pStyle w:val="1112"/>
              <w:rPr>
                <w:rFonts w:hAnsi="宋体"/>
                <w:color w:val="000000"/>
                <w:sz w:val="24"/>
                <w:szCs w:val="24"/>
                <w:highlight w:val="none"/>
              </w:rPr>
            </w:pPr>
            <w:r>
              <w:rPr>
                <w:rFonts w:ascii="Times New Roman" w:hAnsi="Times New Roman"/>
                <w:color w:val="000000"/>
                <w:sz w:val="24"/>
                <w:highlight w:val="none"/>
              </w:rPr>
              <w:t xml:space="preserve">考察地点：___________。</w:t>
            </w:r>
            <w:r>
              <w:rPr>
                <w:rFonts w:hAnsi="宋体"/>
                <w:color w:val="000000"/>
                <w:sz w:val="24"/>
                <w:szCs w:val="24"/>
                <w:highlight w:val="none"/>
              </w:rPr>
            </w:r>
            <w:r/>
          </w:p>
        </w:tc>
      </w:tr>
      <w:tr>
        <w:trPr>
          <w:trHeight w:val="20"/>
        </w:trPr>
        <w:tc>
          <w:tcPr>
            <w:tcW w:w="988" w:type="dxa"/>
            <w:vAlign w:val="center"/>
            <w:vMerge w:val="continue"/>
            <w:textDirection w:val="lrTb"/>
            <w:noWrap w:val="false"/>
          </w:tcPr>
          <w:p>
            <w:pPr>
              <w:pStyle w:val="1112"/>
              <w:jc w:val="center"/>
              <w:rPr>
                <w:rFonts w:hAnsi="宋体"/>
                <w:color w:val="000000"/>
                <w:sz w:val="24"/>
                <w:szCs w:val="24"/>
                <w:highlight w:val="none"/>
              </w:rPr>
            </w:pPr>
            <w:r>
              <w:rPr>
                <w:rFonts w:hAnsi="宋体"/>
                <w:color w:val="000000"/>
                <w:sz w:val="24"/>
                <w:szCs w:val="24"/>
                <w:highlight w:val="none"/>
              </w:rPr>
            </w:r>
            <w:r/>
          </w:p>
        </w:tc>
        <w:tc>
          <w:tcPr>
            <w:tcW w:w="1701" w:type="dxa"/>
            <w:vAlign w:val="center"/>
            <w:textDirection w:val="lrTb"/>
            <w:noWrap w:val="false"/>
          </w:tcPr>
          <w:p>
            <w:pPr>
              <w:pStyle w:val="854"/>
              <w:jc w:val="center"/>
              <w:rPr>
                <w:rFonts w:ascii="宋体" w:hAnsi="宋体"/>
                <w:color w:val="000000"/>
                <w:sz w:val="24"/>
                <w:highlight w:val="none"/>
              </w:rPr>
            </w:pPr>
            <w:r>
              <w:rPr>
                <w:rFonts w:ascii="宋体" w:hAnsi="宋体"/>
                <w:color w:val="000000"/>
                <w:sz w:val="24"/>
                <w:highlight w:val="none"/>
              </w:rPr>
              <w:t xml:space="preserve">开标前答疑会</w:t>
            </w:r>
            <w:r>
              <w:rPr>
                <w:rFonts w:ascii="宋体" w:hAnsi="宋体"/>
                <w:color w:val="000000"/>
                <w:sz w:val="24"/>
                <w:highlight w:val="none"/>
              </w:rPr>
            </w:r>
            <w:r/>
          </w:p>
        </w:tc>
        <w:tc>
          <w:tcPr>
            <w:tcW w:w="7540" w:type="dxa"/>
            <w:vAlign w:val="center"/>
            <w:textDirection w:val="lrTb"/>
            <w:noWrap w:val="false"/>
          </w:tcPr>
          <w:p>
            <w:pPr>
              <w:pStyle w:val="854"/>
              <w:jc w:val="lef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不召开</w:t>
            </w:r>
            <w:r>
              <w:rPr>
                <w:rFonts w:ascii="宋体" w:hAnsi="宋体"/>
                <w:color w:val="000000"/>
                <w:sz w:val="24"/>
                <w:highlight w:val="none"/>
              </w:rPr>
            </w:r>
            <w:r/>
          </w:p>
          <w:p>
            <w:pPr>
              <w:pStyle w:val="854"/>
              <w:jc w:val="left"/>
              <w:rPr>
                <w:rFonts w:ascii="宋体" w:hAnsi="宋体"/>
                <w:color w:val="000000"/>
                <w:sz w:val="24"/>
                <w:highlight w:val="none"/>
              </w:rPr>
            </w:pPr>
            <w:r>
              <w:rPr>
                <w:rFonts w:ascii="宋体" w:hAnsi="宋体"/>
                <w:color w:val="000000"/>
                <w:sz w:val="24"/>
                <w:highlight w:val="none"/>
              </w:rPr>
              <w:t xml:space="preserve">□召开，召开时间：__年_月_日_</w:t>
            </w:r>
            <w:r>
              <w:rPr>
                <w:rFonts w:ascii="宋体" w:hAnsi="宋体"/>
                <w:bCs/>
                <w:color w:val="000000"/>
                <w:sz w:val="24"/>
                <w:highlight w:val="none"/>
              </w:rPr>
              <w:t xml:space="preserve">点</w:t>
            </w:r>
            <w:r>
              <w:rPr>
                <w:rFonts w:ascii="宋体" w:hAnsi="宋体"/>
                <w:color w:val="000000"/>
                <w:sz w:val="24"/>
                <w:highlight w:val="none"/>
              </w:rPr>
              <w:t xml:space="preserve">_</w:t>
            </w:r>
            <w:r>
              <w:rPr>
                <w:rFonts w:ascii="宋体" w:hAnsi="宋体"/>
                <w:bCs/>
                <w:color w:val="000000"/>
                <w:sz w:val="24"/>
                <w:highlight w:val="none"/>
              </w:rPr>
              <w:t xml:space="preserve">分</w:t>
            </w:r>
            <w:r>
              <w:rPr>
                <w:rFonts w:ascii="宋体" w:hAnsi="宋体"/>
                <w:color w:val="000000"/>
                <w:sz w:val="24"/>
                <w:highlight w:val="none"/>
              </w:rPr>
            </w:r>
            <w:r/>
          </w:p>
          <w:p>
            <w:pPr>
              <w:pStyle w:val="854"/>
              <w:jc w:val="left"/>
              <w:rPr>
                <w:rFonts w:ascii="宋体" w:hAnsi="宋体"/>
                <w:color w:val="000000"/>
                <w:sz w:val="24"/>
                <w:highlight w:val="none"/>
              </w:rPr>
            </w:pPr>
            <w:r>
              <w:rPr>
                <w:rFonts w:ascii="宋体" w:hAnsi="宋体"/>
                <w:color w:val="000000"/>
                <w:sz w:val="24"/>
                <w:highlight w:val="none"/>
              </w:rPr>
              <w:t xml:space="preserve">召开地点：____________</w:t>
            </w:r>
            <w:r>
              <w:rPr>
                <w:rFonts w:hint="eastAsia" w:ascii="宋体" w:hAnsi="宋体"/>
                <w:color w:val="000000"/>
                <w:sz w:val="24"/>
                <w:highlight w:val="none"/>
              </w:rPr>
              <w:t xml:space="preserve">。</w:t>
            </w:r>
            <w:r>
              <w:rPr>
                <w:rFonts w:ascii="宋体" w:hAnsi="宋体"/>
                <w:color w:val="000000"/>
                <w:sz w:val="24"/>
                <w:highlight w:val="none"/>
              </w:rPr>
            </w:r>
            <w:r/>
          </w:p>
        </w:tc>
      </w:tr>
      <w:tr>
        <w:trPr>
          <w:trHeight w:val="20"/>
        </w:trPr>
        <w:tc>
          <w:tcPr>
            <w:tcW w:w="988" w:type="dxa"/>
            <w:vAlign w:val="center"/>
            <w:textDirection w:val="lrTb"/>
            <w:noWrap w:val="false"/>
          </w:tcPr>
          <w:p>
            <w:pPr>
              <w:pStyle w:val="1112"/>
              <w:jc w:val="center"/>
              <w:rPr>
                <w:rFonts w:hAnsi="宋体"/>
                <w:color w:val="000000"/>
                <w:sz w:val="24"/>
                <w:szCs w:val="24"/>
                <w:highlight w:val="none"/>
              </w:rPr>
            </w:pPr>
            <w:r>
              <w:rPr>
                <w:rFonts w:hAnsi="宋体"/>
                <w:color w:val="000000"/>
                <w:sz w:val="24"/>
                <w:szCs w:val="24"/>
                <w:highlight w:val="none"/>
              </w:rPr>
              <w:t xml:space="preserve">4.1</w:t>
            </w:r>
            <w:r>
              <w:rPr>
                <w:rFonts w:hAnsi="宋体"/>
                <w:color w:val="000000"/>
                <w:sz w:val="24"/>
                <w:szCs w:val="24"/>
                <w:highlight w:val="none"/>
              </w:rPr>
            </w:r>
            <w:r/>
          </w:p>
        </w:tc>
        <w:tc>
          <w:tcPr>
            <w:tcW w:w="1701" w:type="dxa"/>
            <w:vAlign w:val="center"/>
            <w:textDirection w:val="lrTb"/>
            <w:noWrap w:val="false"/>
          </w:tcPr>
          <w:p>
            <w:pPr>
              <w:pStyle w:val="854"/>
              <w:jc w:val="center"/>
              <w:rPr>
                <w:rFonts w:ascii="宋体" w:hAnsi="宋体"/>
                <w:color w:val="000000"/>
                <w:sz w:val="24"/>
                <w:highlight w:val="none"/>
              </w:rPr>
            </w:pPr>
            <w:r>
              <w:rPr>
                <w:rFonts w:ascii="宋体" w:hAnsi="宋体"/>
                <w:color w:val="000000"/>
                <w:sz w:val="24"/>
                <w:highlight w:val="none"/>
              </w:rPr>
              <w:t xml:space="preserve">样品</w:t>
            </w:r>
            <w:r>
              <w:rPr>
                <w:rFonts w:ascii="宋体" w:hAnsi="宋体"/>
                <w:color w:val="000000"/>
                <w:sz w:val="24"/>
                <w:highlight w:val="none"/>
              </w:rPr>
            </w:r>
            <w:r/>
          </w:p>
        </w:tc>
        <w:tc>
          <w:tcPr>
            <w:tcW w:w="7540" w:type="dxa"/>
            <w:vAlign w:val="center"/>
            <w:textDirection w:val="lrTb"/>
            <w:noWrap w:val="false"/>
          </w:tcPr>
          <w:p>
            <w:pPr>
              <w:pStyle w:val="854"/>
              <w:jc w:val="left"/>
              <w:rPr>
                <w:rFonts w:ascii="宋体" w:hAnsi="宋体"/>
                <w:color w:val="000000"/>
                <w:sz w:val="24"/>
                <w:highlight w:val="none"/>
              </w:rPr>
            </w:pPr>
            <w:r>
              <w:rPr>
                <w:rFonts w:ascii="宋体" w:hAnsi="宋体"/>
                <w:color w:val="000000"/>
                <w:sz w:val="24"/>
                <w:highlight w:val="none"/>
              </w:rPr>
              <w:t xml:space="preserve">投标样品递交：</w:t>
            </w:r>
            <w:r>
              <w:rPr>
                <w:rFonts w:ascii="宋体" w:hAnsi="宋体"/>
                <w:color w:val="000000"/>
                <w:sz w:val="24"/>
                <w:highlight w:val="none"/>
              </w:rPr>
            </w:r>
            <w:r/>
          </w:p>
          <w:p>
            <w:pPr>
              <w:pStyle w:val="854"/>
              <w:jc w:val="lef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不需要</w:t>
            </w:r>
            <w:r>
              <w:rPr>
                <w:rFonts w:ascii="宋体" w:hAnsi="宋体"/>
                <w:color w:val="000000"/>
                <w:sz w:val="24"/>
                <w:highlight w:val="none"/>
              </w:rPr>
            </w:r>
            <w:r/>
          </w:p>
          <w:p>
            <w:pPr>
              <w:pStyle w:val="854"/>
              <w:jc w:val="left"/>
              <w:rPr>
                <w:rFonts w:ascii="宋体" w:hAnsi="宋体"/>
                <w:color w:val="000000"/>
                <w:sz w:val="24"/>
                <w:highlight w:val="none"/>
              </w:rPr>
            </w:pPr>
            <w:r>
              <w:rPr>
                <w:rFonts w:ascii="宋体" w:hAnsi="宋体"/>
                <w:color w:val="000000"/>
                <w:sz w:val="24"/>
                <w:highlight w:val="none"/>
              </w:rPr>
              <w:t xml:space="preserve">□需要，具体要求如下：</w:t>
            </w:r>
            <w:r>
              <w:rPr>
                <w:rFonts w:ascii="宋体" w:hAnsi="宋体"/>
                <w:color w:val="000000"/>
                <w:sz w:val="24"/>
                <w:highlight w:val="none"/>
              </w:rPr>
            </w:r>
            <w:r/>
          </w:p>
          <w:p>
            <w:pPr>
              <w:pStyle w:val="854"/>
              <w:jc w:val="left"/>
              <w:rPr>
                <w:rFonts w:ascii="宋体" w:hAnsi="宋体"/>
                <w:color w:val="000000"/>
                <w:sz w:val="24"/>
                <w:highlight w:val="none"/>
                <w:u w:val="single"/>
              </w:rPr>
            </w:pPr>
            <w:r>
              <w:rPr>
                <w:rFonts w:ascii="宋体" w:hAnsi="宋体"/>
                <w:color w:val="000000"/>
                <w:sz w:val="24"/>
                <w:highlight w:val="none"/>
              </w:rPr>
              <w:t xml:space="preserve">（1）样品制作的标准和要求：_________；</w:t>
            </w:r>
            <w:r>
              <w:rPr>
                <w:rFonts w:ascii="宋体" w:hAnsi="宋体"/>
                <w:color w:val="000000"/>
                <w:sz w:val="24"/>
                <w:highlight w:val="none"/>
                <w:u w:val="single"/>
              </w:rPr>
            </w:r>
            <w:r/>
          </w:p>
          <w:p>
            <w:pPr>
              <w:pStyle w:val="854"/>
              <w:jc w:val="left"/>
              <w:rPr>
                <w:rFonts w:ascii="宋体" w:hAnsi="宋体"/>
                <w:color w:val="000000"/>
                <w:sz w:val="24"/>
                <w:highlight w:val="none"/>
              </w:rPr>
            </w:pPr>
            <w:r>
              <w:rPr>
                <w:rFonts w:ascii="宋体" w:hAnsi="宋体"/>
                <w:color w:val="000000"/>
                <w:sz w:val="24"/>
                <w:highlight w:val="none"/>
              </w:rPr>
              <w:t xml:space="preserve">（2）是否需要随样品提交相关检测报告：</w:t>
            </w:r>
            <w:r>
              <w:rPr>
                <w:rFonts w:ascii="宋体" w:hAnsi="宋体"/>
                <w:color w:val="000000"/>
                <w:sz w:val="24"/>
                <w:highlight w:val="none"/>
              </w:rPr>
            </w:r>
            <w:r/>
          </w:p>
          <w:p>
            <w:pPr>
              <w:pStyle w:val="854"/>
              <w:ind w:firstLine="600"/>
              <w:jc w:val="left"/>
              <w:rPr>
                <w:rFonts w:ascii="宋体" w:hAnsi="宋体"/>
                <w:color w:val="000000"/>
                <w:sz w:val="24"/>
                <w:highlight w:val="none"/>
              </w:rPr>
            </w:pPr>
            <w:r>
              <w:rPr>
                <w:rFonts w:ascii="宋体" w:hAnsi="宋体"/>
                <w:color w:val="000000"/>
                <w:sz w:val="24"/>
                <w:highlight w:val="none"/>
              </w:rPr>
              <w:t xml:space="preserve">□不需要</w:t>
            </w:r>
            <w:r>
              <w:rPr>
                <w:rFonts w:ascii="宋体" w:hAnsi="宋体"/>
                <w:color w:val="000000"/>
                <w:sz w:val="24"/>
                <w:highlight w:val="none"/>
              </w:rPr>
            </w:r>
            <w:r/>
          </w:p>
          <w:p>
            <w:pPr>
              <w:pStyle w:val="854"/>
              <w:ind w:firstLine="600"/>
              <w:jc w:val="left"/>
              <w:rPr>
                <w:rFonts w:ascii="宋体" w:hAnsi="宋体"/>
                <w:color w:val="000000"/>
                <w:sz w:val="24"/>
                <w:highlight w:val="none"/>
              </w:rPr>
            </w:pPr>
            <w:r>
              <w:rPr>
                <w:rFonts w:ascii="宋体" w:hAnsi="宋体"/>
                <w:color w:val="000000"/>
                <w:sz w:val="24"/>
                <w:highlight w:val="none"/>
              </w:rPr>
              <w:t xml:space="preserve">□需要</w:t>
            </w:r>
            <w:r>
              <w:rPr>
                <w:rFonts w:ascii="宋体" w:hAnsi="宋体"/>
                <w:color w:val="000000"/>
                <w:sz w:val="24"/>
                <w:highlight w:val="none"/>
              </w:rPr>
            </w:r>
            <w:r/>
          </w:p>
          <w:p>
            <w:pPr>
              <w:pStyle w:val="854"/>
              <w:jc w:val="left"/>
              <w:rPr>
                <w:rFonts w:ascii="宋体" w:hAnsi="宋体"/>
                <w:color w:val="000000"/>
                <w:sz w:val="24"/>
                <w:highlight w:val="none"/>
              </w:rPr>
            </w:pPr>
            <w:r>
              <w:rPr>
                <w:rFonts w:ascii="宋体" w:hAnsi="宋体"/>
                <w:color w:val="000000"/>
                <w:sz w:val="24"/>
                <w:highlight w:val="none"/>
              </w:rPr>
              <w:t xml:space="preserve">（3）样品递交要求：_________；</w:t>
            </w:r>
            <w:r>
              <w:rPr>
                <w:rFonts w:ascii="宋体" w:hAnsi="宋体"/>
                <w:color w:val="000000"/>
                <w:sz w:val="24"/>
                <w:highlight w:val="none"/>
              </w:rPr>
            </w:r>
            <w:r/>
          </w:p>
          <w:p>
            <w:pPr>
              <w:pStyle w:val="854"/>
              <w:jc w:val="left"/>
              <w:rPr>
                <w:rFonts w:ascii="宋体" w:hAnsi="宋体"/>
                <w:color w:val="000000"/>
                <w:sz w:val="24"/>
                <w:highlight w:val="none"/>
              </w:rPr>
            </w:pPr>
            <w:r>
              <w:rPr>
                <w:rFonts w:ascii="宋体" w:hAnsi="宋体"/>
                <w:color w:val="000000"/>
                <w:sz w:val="24"/>
                <w:highlight w:val="none"/>
              </w:rPr>
              <w:t xml:space="preserve">（4）未中标人样品退还：_________；</w:t>
            </w:r>
            <w:r>
              <w:rPr>
                <w:rFonts w:ascii="宋体" w:hAnsi="宋体"/>
                <w:color w:val="000000"/>
                <w:sz w:val="24"/>
                <w:highlight w:val="none"/>
              </w:rPr>
            </w:r>
            <w:r/>
          </w:p>
          <w:p>
            <w:pPr>
              <w:pStyle w:val="854"/>
              <w:jc w:val="left"/>
              <w:rPr>
                <w:rFonts w:ascii="宋体" w:hAnsi="宋体"/>
                <w:color w:val="000000"/>
                <w:sz w:val="24"/>
                <w:highlight w:val="none"/>
                <w:u w:val="single"/>
              </w:rPr>
            </w:pPr>
            <w:r>
              <w:rPr>
                <w:rFonts w:ascii="宋体" w:hAnsi="宋体"/>
                <w:color w:val="000000"/>
                <w:sz w:val="24"/>
                <w:highlight w:val="none"/>
              </w:rPr>
              <w:t xml:space="preserve">（5）中标人样品保管、封存及退还：_________；</w:t>
            </w:r>
            <w:r>
              <w:rPr>
                <w:rFonts w:ascii="宋体" w:hAnsi="宋体"/>
                <w:color w:val="000000"/>
                <w:sz w:val="24"/>
                <w:highlight w:val="none"/>
                <w:u w:val="single"/>
              </w:rPr>
            </w:r>
            <w:r/>
          </w:p>
          <w:p>
            <w:pPr>
              <w:pStyle w:val="854"/>
              <w:jc w:val="left"/>
              <w:rPr>
                <w:rFonts w:ascii="宋体" w:hAnsi="宋体"/>
                <w:color w:val="000000"/>
                <w:sz w:val="24"/>
                <w:highlight w:val="none"/>
              </w:rPr>
            </w:pPr>
            <w:r>
              <w:rPr>
                <w:rFonts w:ascii="宋体" w:hAnsi="宋体"/>
                <w:color w:val="000000"/>
                <w:sz w:val="24"/>
                <w:highlight w:val="none"/>
              </w:rPr>
              <w:t xml:space="preserve">（6）其他要求（如有）：_________。</w:t>
            </w:r>
            <w:r>
              <w:rPr>
                <w:rFonts w:ascii="宋体" w:hAnsi="宋体"/>
                <w:color w:val="000000"/>
                <w:sz w:val="24"/>
                <w:highlight w:val="none"/>
              </w:rPr>
            </w:r>
            <w:r/>
          </w:p>
        </w:tc>
      </w:tr>
      <w:tr>
        <w:trPr>
          <w:trHeight w:val="740"/>
        </w:trPr>
        <w:tc>
          <w:tcPr>
            <w:tcW w:w="988" w:type="dxa"/>
            <w:vAlign w:val="center"/>
            <w:textDirection w:val="lrTb"/>
            <w:noWrap w:val="false"/>
          </w:tcPr>
          <w:p>
            <w:pPr>
              <w:pStyle w:val="1112"/>
              <w:jc w:val="center"/>
              <w:rPr>
                <w:rFonts w:hAnsi="宋体"/>
                <w:color w:val="000000"/>
                <w:sz w:val="24"/>
                <w:szCs w:val="24"/>
                <w:highlight w:val="none"/>
              </w:rPr>
            </w:pPr>
            <w:r>
              <w:rPr>
                <w:rFonts w:hAnsi="宋体"/>
                <w:color w:val="000000"/>
                <w:sz w:val="24"/>
                <w:szCs w:val="24"/>
                <w:highlight w:val="none"/>
              </w:rPr>
              <w:t xml:space="preserve">5.2.5</w:t>
            </w:r>
            <w:r>
              <w:rPr>
                <w:rFonts w:hAnsi="宋体"/>
                <w:color w:val="000000"/>
                <w:sz w:val="24"/>
                <w:szCs w:val="24"/>
                <w:highlight w:val="none"/>
              </w:rPr>
            </w:r>
            <w:r/>
          </w:p>
        </w:tc>
        <w:tc>
          <w:tcPr>
            <w:tcW w:w="1701" w:type="dxa"/>
            <w:vAlign w:val="center"/>
            <w:textDirection w:val="lrTb"/>
            <w:noWrap w:val="false"/>
          </w:tcPr>
          <w:p>
            <w:pPr>
              <w:pStyle w:val="854"/>
              <w:jc w:val="center"/>
              <w:rPr>
                <w:rFonts w:ascii="宋体" w:hAnsi="宋体"/>
                <w:color w:val="000000"/>
                <w:sz w:val="24"/>
                <w:highlight w:val="none"/>
              </w:rPr>
            </w:pPr>
            <w:r>
              <w:rPr>
                <w:rFonts w:ascii="宋体" w:hAnsi="宋体"/>
                <w:color w:val="000000"/>
                <w:sz w:val="24"/>
                <w:highlight w:val="none"/>
              </w:rPr>
              <w:t xml:space="preserve">标的所属行业</w:t>
            </w:r>
            <w:r>
              <w:rPr>
                <w:rFonts w:ascii="宋体" w:hAnsi="宋体"/>
                <w:color w:val="000000"/>
                <w:sz w:val="24"/>
                <w:highlight w:val="none"/>
              </w:rPr>
            </w:r>
            <w:r/>
          </w:p>
        </w:tc>
        <w:tc>
          <w:tcPr>
            <w:tcW w:w="7540" w:type="dxa"/>
            <w:vAlign w:val="center"/>
            <w:textDirection w:val="lrTb"/>
            <w:noWrap w:val="false"/>
          </w:tcPr>
          <w:p>
            <w:pPr>
              <w:pStyle w:val="854"/>
              <w:jc w:val="left"/>
              <w:rPr>
                <w:rFonts w:ascii="宋体" w:hAnsi="宋体" w:eastAsia="宋体"/>
                <w:color w:val="000000"/>
                <w:sz w:val="24"/>
                <w:highlight w:val="none"/>
                <w:lang w:val="en-US" w:eastAsia="zh-CN"/>
              </w:rPr>
            </w:pPr>
            <w:r>
              <w:rPr>
                <w:rFonts w:ascii="宋体" w:hAnsi="宋体"/>
                <w:color w:val="000000"/>
                <w:sz w:val="24"/>
                <w:highlight w:val="none"/>
              </w:rPr>
              <w:t xml:space="preserve">本项目采购标的对应的中小企业划分标准所属行业：其他未列明行业</w:t>
            </w:r>
            <w:r>
              <w:rPr>
                <w:rFonts w:ascii="宋体" w:hAnsi="宋体" w:eastAsia="宋体"/>
                <w:color w:val="000000"/>
                <w:sz w:val="24"/>
                <w:highlight w:val="none"/>
                <w:lang w:val="en-US" w:eastAsia="zh-CN"/>
              </w:rPr>
            </w:r>
            <w:r/>
          </w:p>
        </w:tc>
      </w:tr>
    </w:tbl>
    <w:p>
      <w:pPr>
        <w:pStyle w:val="854"/>
        <w:rPr>
          <w:rFonts w:ascii="宋体" w:hAnsi="宋体"/>
          <w:color w:val="000000"/>
          <w:highlight w:val="none"/>
        </w:rPr>
      </w:pPr>
      <w:r>
        <w:rPr>
          <w:rFonts w:ascii="宋体" w:hAnsi="宋体"/>
          <w:color w:val="000000"/>
          <w:highlight w:val="none"/>
        </w:rPr>
        <w:br w:type="page" w:clear="all"/>
      </w:r>
      <w:r>
        <w:rPr>
          <w:rFonts w:ascii="宋体" w:hAnsi="宋体"/>
          <w:color w:val="000000"/>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841"/>
        </w:trPr>
        <w:tc>
          <w:tcPr>
            <w:tcW w:w="988" w:type="dxa"/>
            <w:vAlign w:val="center"/>
            <w:textDirection w:val="lrTb"/>
            <w:noWrap w:val="false"/>
          </w:tcPr>
          <w:p>
            <w:pPr>
              <w:pStyle w:val="1112"/>
              <w:jc w:val="center"/>
              <w:rPr>
                <w:rFonts w:hAnsi="宋体"/>
                <w:color w:val="000000"/>
                <w:sz w:val="24"/>
                <w:szCs w:val="24"/>
                <w:highlight w:val="none"/>
              </w:rPr>
            </w:pPr>
            <w:r>
              <w:rPr>
                <w:rFonts w:hAnsi="宋体"/>
                <w:color w:val="000000"/>
                <w:sz w:val="24"/>
                <w:szCs w:val="24"/>
                <w:highlight w:val="none"/>
              </w:rPr>
              <w:t xml:space="preserve">11.2</w:t>
            </w:r>
            <w:r>
              <w:rPr>
                <w:rFonts w:hAnsi="宋体"/>
                <w:color w:val="000000"/>
                <w:sz w:val="24"/>
                <w:szCs w:val="24"/>
                <w:highlight w:val="none"/>
              </w:rPr>
            </w:r>
            <w:r/>
          </w:p>
        </w:tc>
        <w:tc>
          <w:tcPr>
            <w:tcW w:w="1701" w:type="dxa"/>
            <w:vAlign w:val="center"/>
            <w:textDirection w:val="lrTb"/>
            <w:noWrap w:val="false"/>
          </w:tcPr>
          <w:p>
            <w:pPr>
              <w:pStyle w:val="854"/>
              <w:jc w:val="center"/>
              <w:rPr>
                <w:rFonts w:ascii="宋体" w:hAnsi="宋体"/>
                <w:color w:val="000000"/>
                <w:sz w:val="24"/>
                <w:highlight w:val="none"/>
              </w:rPr>
            </w:pPr>
            <w:r>
              <w:rPr>
                <w:rFonts w:hint="eastAsia" w:ascii="宋体" w:hAnsi="宋体"/>
                <w:color w:val="000000"/>
                <w:sz w:val="24"/>
                <w:highlight w:val="none"/>
              </w:rPr>
              <w:t xml:space="preserve">投标报价</w:t>
            </w:r>
            <w:r>
              <w:rPr>
                <w:rFonts w:ascii="宋体" w:hAnsi="宋体"/>
                <w:color w:val="000000"/>
                <w:sz w:val="24"/>
                <w:highlight w:val="none"/>
              </w:rPr>
            </w:r>
            <w:r/>
          </w:p>
        </w:tc>
        <w:tc>
          <w:tcPr>
            <w:tcW w:w="7540" w:type="dxa"/>
            <w:vAlign w:val="center"/>
            <w:textDirection w:val="lrTb"/>
            <w:noWrap w:val="false"/>
          </w:tcPr>
          <w:p>
            <w:pPr>
              <w:pStyle w:val="854"/>
              <w:jc w:val="left"/>
              <w:rPr>
                <w:rFonts w:ascii="宋体" w:hAnsi="宋体"/>
                <w:color w:val="000000"/>
                <w:sz w:val="24"/>
                <w:highlight w:val="none"/>
              </w:rPr>
            </w:pPr>
            <w:r>
              <w:rPr>
                <w:rFonts w:hint="eastAsia" w:ascii="宋体" w:hAnsi="宋体"/>
                <w:color w:val="000000"/>
                <w:sz w:val="24"/>
                <w:highlight w:val="none"/>
              </w:rPr>
              <w:t xml:space="preserve">投标报价的特殊规定：</w:t>
            </w:r>
            <w:r>
              <w:rPr>
                <w:rFonts w:ascii="宋体" w:hAnsi="宋体"/>
                <w:color w:val="000000"/>
                <w:sz w:val="24"/>
                <w:highlight w:val="none"/>
              </w:rPr>
            </w:r>
            <w:r/>
          </w:p>
          <w:p>
            <w:pPr>
              <w:pStyle w:val="854"/>
              <w:jc w:val="left"/>
              <w:rPr>
                <w:rFonts w:ascii="宋体" w:hAnsi="宋体"/>
                <w:color w:val="000000"/>
                <w:sz w:val="24"/>
                <w:highlight w:val="none"/>
              </w:rPr>
            </w:pPr>
            <w:r>
              <w:rPr>
                <w:rFonts w:ascii="宋体" w:hAnsi="宋体"/>
                <w:color w:val="000000"/>
                <w:sz w:val="24"/>
                <w:highlight w:val="none"/>
              </w:rPr>
              <w:t xml:space="preserve">■无</w:t>
            </w:r>
            <w:r>
              <w:rPr>
                <w:rFonts w:ascii="宋体" w:hAnsi="宋体"/>
                <w:color w:val="000000"/>
                <w:sz w:val="24"/>
                <w:highlight w:val="none"/>
              </w:rPr>
            </w:r>
            <w:r/>
          </w:p>
          <w:p>
            <w:pPr>
              <w:pStyle w:val="854"/>
              <w:jc w:val="left"/>
              <w:rPr>
                <w:rFonts w:hint="eastAsia" w:ascii="宋体" w:hAnsi="宋体"/>
                <w:color w:val="000000"/>
                <w:sz w:val="24"/>
                <w:highlight w:val="none"/>
              </w:rPr>
            </w:pPr>
            <w:r>
              <w:rPr>
                <w:rFonts w:ascii="宋体" w:hAnsi="宋体"/>
                <w:color w:val="000000"/>
                <w:sz w:val="24"/>
                <w:highlight w:val="none"/>
              </w:rPr>
              <w:t xml:space="preserve">□有，具体情形：_____</w:t>
            </w:r>
            <w:r>
              <w:rPr>
                <w:rFonts w:hint="eastAsia" w:ascii="宋体" w:hAnsi="宋体"/>
                <w:color w:val="000000"/>
                <w:sz w:val="24"/>
                <w:highlight w:val="none"/>
              </w:rPr>
              <w:t xml:space="preserve">。</w:t>
            </w:r>
            <w:r>
              <w:rPr>
                <w:rFonts w:hint="eastAsia" w:ascii="宋体" w:hAnsi="宋体"/>
                <w:color w:val="000000"/>
                <w:sz w:val="24"/>
                <w:highlight w:val="none"/>
              </w:rPr>
            </w:r>
            <w:r/>
          </w:p>
        </w:tc>
      </w:tr>
      <w:tr>
        <w:trPr>
          <w:trHeight w:val="20"/>
        </w:trPr>
        <w:tc>
          <w:tcPr>
            <w:tcW w:w="988" w:type="dxa"/>
            <w:vAlign w:val="center"/>
            <w:textDirection w:val="lrTb"/>
            <w:noWrap w:val="false"/>
          </w:tcPr>
          <w:p>
            <w:pPr>
              <w:pStyle w:val="1112"/>
              <w:jc w:val="center"/>
              <w:rPr>
                <w:rFonts w:hAnsi="宋体"/>
                <w:color w:val="000000"/>
                <w:sz w:val="24"/>
                <w:szCs w:val="24"/>
                <w:highlight w:val="none"/>
              </w:rPr>
            </w:pPr>
            <w:r>
              <w:rPr>
                <w:rFonts w:hAnsi="宋体"/>
                <w:color w:val="000000"/>
                <w:sz w:val="24"/>
                <w:szCs w:val="24"/>
                <w:highlight w:val="none"/>
              </w:rPr>
              <w:t xml:space="preserve">12</w:t>
            </w:r>
            <w:r>
              <w:rPr>
                <w:rFonts w:hAnsi="宋体"/>
                <w:color w:val="000000"/>
                <w:sz w:val="24"/>
                <w:szCs w:val="24"/>
                <w:highlight w:val="none"/>
              </w:rPr>
            </w:r>
            <w:r/>
          </w:p>
        </w:tc>
        <w:tc>
          <w:tcPr>
            <w:tcW w:w="1701" w:type="dxa"/>
            <w:vAlign w:val="center"/>
            <w:textDirection w:val="lrTb"/>
            <w:noWrap w:val="false"/>
          </w:tcPr>
          <w:p>
            <w:pPr>
              <w:pStyle w:val="854"/>
              <w:jc w:val="center"/>
              <w:rPr>
                <w:rFonts w:ascii="宋体" w:hAnsi="宋体"/>
                <w:color w:val="000000"/>
                <w:sz w:val="24"/>
                <w:highlight w:val="none"/>
              </w:rPr>
            </w:pPr>
            <w:r>
              <w:rPr>
                <w:rFonts w:hint="eastAsia" w:ascii="宋体" w:hAnsi="宋体"/>
                <w:color w:val="000000"/>
                <w:sz w:val="24"/>
                <w:highlight w:val="none"/>
              </w:rPr>
              <w:t xml:space="preserve">投标保证金</w:t>
            </w:r>
            <w:r>
              <w:rPr>
                <w:rFonts w:ascii="宋体" w:hAnsi="宋体"/>
                <w:color w:val="000000"/>
                <w:sz w:val="24"/>
                <w:highlight w:val="none"/>
              </w:rPr>
            </w:r>
            <w:r/>
          </w:p>
        </w:tc>
        <w:tc>
          <w:tcPr>
            <w:tcW w:w="7540" w:type="dxa"/>
            <w:vAlign w:val="center"/>
            <w:textDirection w:val="lrTb"/>
            <w:noWrap w:val="false"/>
          </w:tcPr>
          <w:p>
            <w:pPr>
              <w:pStyle w:val="854"/>
              <w:jc w:val="left"/>
              <w:rPr>
                <w:rFonts w:ascii="宋体" w:hAnsi="宋体"/>
                <w:color w:val="000000"/>
                <w:sz w:val="24"/>
                <w:highlight w:val="none"/>
              </w:rPr>
            </w:pPr>
            <w:r>
              <w:rPr>
                <w:rFonts w:hint="eastAsia" w:ascii="宋体" w:hAnsi="宋体"/>
                <w:color w:val="000000"/>
                <w:sz w:val="24"/>
                <w:highlight w:val="none"/>
              </w:rPr>
              <w:t xml:space="preserve">免收</w:t>
            </w:r>
            <w:r>
              <w:rPr>
                <w:rFonts w:ascii="宋体" w:hAnsi="宋体"/>
                <w:color w:val="000000"/>
                <w:sz w:val="24"/>
                <w:highlight w:val="none"/>
              </w:rPr>
            </w:r>
            <w:r/>
          </w:p>
        </w:tc>
      </w:tr>
      <w:tr>
        <w:trPr>
          <w:trHeight w:val="20"/>
        </w:trPr>
        <w:tc>
          <w:tcPr>
            <w:tcW w:w="988" w:type="dxa"/>
            <w:vAlign w:val="center"/>
            <w:textDirection w:val="lrTb"/>
            <w:noWrap w:val="false"/>
          </w:tcPr>
          <w:p>
            <w:pPr>
              <w:pStyle w:val="1112"/>
              <w:jc w:val="center"/>
              <w:rPr>
                <w:rFonts w:hAnsi="宋体"/>
                <w:color w:val="000000"/>
                <w:sz w:val="24"/>
                <w:szCs w:val="24"/>
                <w:highlight w:val="none"/>
              </w:rPr>
            </w:pPr>
            <w:r>
              <w:rPr>
                <w:rFonts w:hAnsi="宋体"/>
                <w:color w:val="000000"/>
                <w:sz w:val="24"/>
                <w:szCs w:val="24"/>
                <w:highlight w:val="none"/>
              </w:rPr>
              <w:t xml:space="preserve">13.1</w:t>
            </w:r>
            <w:r>
              <w:rPr>
                <w:rFonts w:hAnsi="宋体"/>
                <w:color w:val="000000"/>
                <w:sz w:val="24"/>
                <w:szCs w:val="24"/>
                <w:highlight w:val="none"/>
              </w:rPr>
            </w:r>
            <w:r/>
          </w:p>
        </w:tc>
        <w:tc>
          <w:tcPr>
            <w:tcW w:w="1701" w:type="dxa"/>
            <w:vAlign w:val="center"/>
            <w:textDirection w:val="lrTb"/>
            <w:noWrap w:val="false"/>
          </w:tcPr>
          <w:p>
            <w:pPr>
              <w:pStyle w:val="854"/>
              <w:jc w:val="center"/>
              <w:rPr>
                <w:rFonts w:ascii="宋体" w:hAnsi="宋体"/>
                <w:color w:val="000000"/>
                <w:sz w:val="24"/>
                <w:highlight w:val="none"/>
              </w:rPr>
            </w:pPr>
            <w:r>
              <w:rPr>
                <w:rFonts w:ascii="宋体" w:hAnsi="宋体"/>
                <w:color w:val="000000"/>
                <w:sz w:val="24"/>
                <w:highlight w:val="none"/>
              </w:rPr>
              <w:t xml:space="preserve">投标有效期</w:t>
            </w:r>
            <w:r>
              <w:rPr>
                <w:rFonts w:ascii="宋体" w:hAnsi="宋体"/>
                <w:color w:val="000000"/>
                <w:sz w:val="24"/>
                <w:highlight w:val="none"/>
              </w:rPr>
            </w:r>
            <w:r/>
          </w:p>
        </w:tc>
        <w:tc>
          <w:tcPr>
            <w:tcW w:w="7540" w:type="dxa"/>
            <w:vAlign w:val="center"/>
            <w:textDirection w:val="lrTb"/>
            <w:noWrap w:val="false"/>
          </w:tcPr>
          <w:p>
            <w:pPr>
              <w:pStyle w:val="854"/>
              <w:jc w:val="left"/>
              <w:rPr>
                <w:rFonts w:ascii="宋体" w:hAnsi="宋体"/>
                <w:color w:val="000000"/>
                <w:sz w:val="24"/>
                <w:highlight w:val="none"/>
              </w:rPr>
            </w:pPr>
            <w:r>
              <w:rPr>
                <w:rFonts w:ascii="宋体" w:hAnsi="宋体"/>
                <w:color w:val="000000"/>
                <w:sz w:val="24"/>
                <w:highlight w:val="none"/>
              </w:rPr>
              <w:t xml:space="preserve">自提交投标文件的截止之日起算</w:t>
            </w:r>
            <w:r>
              <w:rPr>
                <w:rFonts w:ascii="宋体" w:hAnsi="宋体"/>
                <w:color w:val="000000"/>
                <w:sz w:val="24"/>
                <w:highlight w:val="none"/>
                <w:u w:val="single"/>
              </w:rPr>
              <w:t xml:space="preserve">60</w:t>
            </w:r>
            <w:r>
              <w:rPr>
                <w:rFonts w:ascii="宋体" w:hAnsi="宋体"/>
                <w:color w:val="000000"/>
                <w:sz w:val="24"/>
                <w:highlight w:val="none"/>
              </w:rPr>
              <w:t xml:space="preserve">日历天。</w:t>
            </w:r>
            <w:r>
              <w:rPr>
                <w:rFonts w:ascii="宋体" w:hAnsi="宋体"/>
                <w:color w:val="000000"/>
                <w:sz w:val="24"/>
                <w:highlight w:val="none"/>
              </w:rPr>
            </w:r>
            <w:r/>
          </w:p>
        </w:tc>
      </w:tr>
      <w:tr>
        <w:trPr>
          <w:trHeight w:val="20"/>
        </w:trPr>
        <w:tc>
          <w:tcPr>
            <w:tcW w:w="988" w:type="dxa"/>
            <w:vAlign w:val="center"/>
            <w:textDirection w:val="lrTb"/>
            <w:noWrap w:val="false"/>
          </w:tcPr>
          <w:p>
            <w:pPr>
              <w:pStyle w:val="1112"/>
              <w:jc w:val="center"/>
              <w:rPr>
                <w:rFonts w:hAnsi="宋体"/>
                <w:color w:val="000000"/>
                <w:sz w:val="24"/>
                <w:szCs w:val="24"/>
                <w:highlight w:val="none"/>
              </w:rPr>
            </w:pPr>
            <w:r>
              <w:rPr>
                <w:rFonts w:hAnsi="宋体"/>
                <w:color w:val="000000"/>
                <w:sz w:val="24"/>
                <w:szCs w:val="24"/>
                <w:highlight w:val="none"/>
              </w:rPr>
              <w:t xml:space="preserve">25.5</w:t>
            </w:r>
            <w:r>
              <w:rPr>
                <w:rFonts w:hAnsi="宋体"/>
                <w:color w:val="000000"/>
                <w:sz w:val="24"/>
                <w:szCs w:val="24"/>
                <w:highlight w:val="none"/>
              </w:rPr>
            </w:r>
            <w:r/>
          </w:p>
        </w:tc>
        <w:tc>
          <w:tcPr>
            <w:tcW w:w="1701" w:type="dxa"/>
            <w:vAlign w:val="center"/>
            <w:textDirection w:val="lrTb"/>
            <w:noWrap w:val="false"/>
          </w:tcPr>
          <w:p>
            <w:pPr>
              <w:pStyle w:val="854"/>
              <w:jc w:val="center"/>
              <w:rPr>
                <w:rFonts w:ascii="宋体" w:hAnsi="宋体"/>
                <w:color w:val="000000"/>
                <w:sz w:val="24"/>
                <w:highlight w:val="none"/>
              </w:rPr>
            </w:pPr>
            <w:r>
              <w:rPr>
                <w:rFonts w:ascii="宋体" w:hAnsi="宋体"/>
                <w:color w:val="000000"/>
                <w:sz w:val="24"/>
                <w:highlight w:val="none"/>
              </w:rPr>
              <w:t xml:space="preserve">分包</w:t>
            </w:r>
            <w:r>
              <w:rPr>
                <w:rFonts w:ascii="宋体" w:hAnsi="宋体"/>
                <w:color w:val="000000"/>
                <w:sz w:val="24"/>
                <w:highlight w:val="none"/>
              </w:rPr>
            </w:r>
            <w:r/>
          </w:p>
        </w:tc>
        <w:tc>
          <w:tcPr>
            <w:tcW w:w="7540" w:type="dxa"/>
            <w:vAlign w:val="center"/>
            <w:textDirection w:val="lrTb"/>
            <w:noWrap w:val="false"/>
          </w:tcPr>
          <w:p>
            <w:pPr>
              <w:pStyle w:val="854"/>
              <w:jc w:val="left"/>
              <w:rPr>
                <w:rFonts w:ascii="宋体" w:hAnsi="宋体"/>
                <w:color w:val="000000"/>
                <w:sz w:val="24"/>
                <w:highlight w:val="none"/>
              </w:rPr>
            </w:pPr>
            <w:r>
              <w:rPr>
                <w:rFonts w:ascii="宋体" w:hAnsi="宋体"/>
                <w:color w:val="000000"/>
                <w:sz w:val="24"/>
                <w:highlight w:val="none"/>
              </w:rPr>
              <w:t xml:space="preserve">本项目的非主体、非关键性工作是否允许分包： </w:t>
            </w:r>
            <w:r>
              <w:rPr>
                <w:rFonts w:ascii="宋体" w:hAnsi="宋体"/>
                <w:color w:val="000000"/>
                <w:sz w:val="24"/>
                <w:highlight w:val="none"/>
              </w:rPr>
            </w:r>
            <w:r/>
          </w:p>
          <w:p>
            <w:pPr>
              <w:pStyle w:val="854"/>
              <w:jc w:val="lef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不允许</w:t>
            </w:r>
            <w:r>
              <w:rPr>
                <w:rFonts w:ascii="宋体" w:hAnsi="宋体"/>
                <w:color w:val="000000"/>
                <w:sz w:val="24"/>
                <w:highlight w:val="none"/>
              </w:rPr>
            </w:r>
            <w:r/>
          </w:p>
          <w:p>
            <w:pPr>
              <w:pStyle w:val="854"/>
              <w:jc w:val="left"/>
              <w:rPr>
                <w:rFonts w:ascii="宋体" w:hAnsi="宋体"/>
                <w:color w:val="000000"/>
                <w:sz w:val="24"/>
                <w:highlight w:val="none"/>
              </w:rPr>
            </w:pPr>
            <w:r>
              <w:rPr>
                <w:rFonts w:ascii="宋体" w:hAnsi="宋体"/>
                <w:color w:val="000000"/>
                <w:sz w:val="24"/>
                <w:highlight w:val="none"/>
              </w:rPr>
              <w:t xml:space="preserve">□允许，具体要求：</w:t>
            </w:r>
            <w:r>
              <w:rPr>
                <w:rFonts w:ascii="宋体" w:hAnsi="宋体"/>
                <w:color w:val="000000"/>
                <w:sz w:val="24"/>
                <w:highlight w:val="none"/>
              </w:rPr>
            </w:r>
            <w:r/>
          </w:p>
          <w:p>
            <w:pPr>
              <w:pStyle w:val="854"/>
              <w:jc w:val="left"/>
              <w:rPr>
                <w:rFonts w:ascii="宋体" w:hAnsi="宋体"/>
                <w:color w:val="000000"/>
                <w:sz w:val="24"/>
                <w:highlight w:val="none"/>
              </w:rPr>
            </w:pPr>
            <w:r>
              <w:rPr>
                <w:rFonts w:ascii="宋体" w:hAnsi="宋体"/>
                <w:color w:val="000000"/>
                <w:sz w:val="24"/>
                <w:highlight w:val="none"/>
              </w:rPr>
              <w:t xml:space="preserve">（1）可以分包履行的具体内容：_____；</w:t>
            </w:r>
            <w:r>
              <w:rPr>
                <w:rFonts w:ascii="宋体" w:hAnsi="宋体"/>
                <w:color w:val="000000"/>
                <w:sz w:val="24"/>
                <w:highlight w:val="none"/>
              </w:rPr>
            </w:r>
            <w:r/>
          </w:p>
          <w:p>
            <w:pPr>
              <w:pStyle w:val="854"/>
              <w:jc w:val="left"/>
              <w:rPr>
                <w:rFonts w:ascii="宋体" w:hAnsi="宋体"/>
                <w:color w:val="000000"/>
                <w:sz w:val="24"/>
                <w:highlight w:val="none"/>
              </w:rPr>
            </w:pPr>
            <w:r>
              <w:rPr>
                <w:rFonts w:ascii="宋体" w:hAnsi="宋体"/>
                <w:color w:val="000000"/>
                <w:sz w:val="24"/>
                <w:highlight w:val="none"/>
              </w:rPr>
              <w:t xml:space="preserve">（2）允许分包的金额或者比例：_____；</w:t>
            </w:r>
            <w:r>
              <w:rPr>
                <w:rFonts w:ascii="宋体" w:hAnsi="宋体"/>
                <w:color w:val="000000"/>
                <w:sz w:val="24"/>
                <w:highlight w:val="none"/>
              </w:rPr>
            </w:r>
            <w:r/>
          </w:p>
          <w:p>
            <w:pPr>
              <w:pStyle w:val="854"/>
              <w:jc w:val="left"/>
              <w:rPr>
                <w:rFonts w:ascii="宋体" w:hAnsi="宋体"/>
                <w:color w:val="000000"/>
                <w:sz w:val="24"/>
                <w:highlight w:val="none"/>
                <w:u w:val="single"/>
              </w:rPr>
            </w:pPr>
            <w:r>
              <w:rPr>
                <w:rFonts w:ascii="宋体" w:hAnsi="宋体"/>
                <w:color w:val="000000"/>
                <w:sz w:val="24"/>
                <w:highlight w:val="none"/>
              </w:rPr>
              <w:t xml:space="preserve">（3）其他要求：_____。</w:t>
            </w:r>
            <w:r>
              <w:rPr>
                <w:rFonts w:ascii="宋体" w:hAnsi="宋体"/>
                <w:color w:val="000000"/>
                <w:sz w:val="24"/>
                <w:highlight w:val="none"/>
                <w:u w:val="single"/>
              </w:rPr>
            </w:r>
            <w:r/>
          </w:p>
        </w:tc>
      </w:tr>
      <w:tr>
        <w:trPr>
          <w:trHeight w:val="20"/>
        </w:trPr>
        <w:tc>
          <w:tcPr>
            <w:tcW w:w="988" w:type="dxa"/>
            <w:vAlign w:val="center"/>
            <w:textDirection w:val="lrTb"/>
            <w:noWrap w:val="false"/>
          </w:tcPr>
          <w:p>
            <w:pPr>
              <w:pStyle w:val="1112"/>
              <w:jc w:val="center"/>
              <w:rPr>
                <w:rFonts w:hAnsi="宋体"/>
                <w:color w:val="000000"/>
                <w:sz w:val="24"/>
                <w:szCs w:val="24"/>
                <w:highlight w:val="none"/>
              </w:rPr>
            </w:pPr>
            <w:r>
              <w:rPr>
                <w:rFonts w:hAnsi="宋体"/>
                <w:color w:val="000000"/>
                <w:sz w:val="24"/>
                <w:szCs w:val="24"/>
                <w:highlight w:val="none"/>
              </w:rPr>
              <w:t xml:space="preserve">26.1.1</w:t>
            </w:r>
            <w:r>
              <w:rPr>
                <w:rFonts w:hAnsi="宋体"/>
                <w:color w:val="000000"/>
                <w:sz w:val="24"/>
                <w:szCs w:val="24"/>
                <w:highlight w:val="none"/>
              </w:rPr>
            </w:r>
            <w:r/>
          </w:p>
        </w:tc>
        <w:tc>
          <w:tcPr>
            <w:tcW w:w="1701" w:type="dxa"/>
            <w:vAlign w:val="center"/>
            <w:textDirection w:val="lrTb"/>
            <w:noWrap w:val="false"/>
          </w:tcPr>
          <w:p>
            <w:pPr>
              <w:pStyle w:val="854"/>
              <w:jc w:val="center"/>
              <w:rPr>
                <w:rFonts w:ascii="宋体" w:hAnsi="宋体"/>
                <w:color w:val="000000"/>
                <w:sz w:val="24"/>
                <w:highlight w:val="none"/>
              </w:rPr>
            </w:pPr>
            <w:r>
              <w:rPr>
                <w:rFonts w:ascii="宋体" w:hAnsi="宋体"/>
                <w:color w:val="000000"/>
                <w:sz w:val="24"/>
                <w:highlight w:val="none"/>
              </w:rPr>
              <w:t xml:space="preserve">询问</w:t>
            </w:r>
            <w:r>
              <w:rPr>
                <w:rFonts w:ascii="宋体" w:hAnsi="宋体"/>
                <w:color w:val="000000"/>
                <w:sz w:val="24"/>
                <w:highlight w:val="none"/>
              </w:rPr>
            </w:r>
            <w:r/>
          </w:p>
        </w:tc>
        <w:tc>
          <w:tcPr>
            <w:tcW w:w="7540" w:type="dxa"/>
            <w:vAlign w:val="center"/>
            <w:textDirection w:val="lrTb"/>
            <w:noWrap w:val="false"/>
          </w:tcPr>
          <w:p>
            <w:pPr>
              <w:pStyle w:val="854"/>
              <w:jc w:val="left"/>
              <w:rPr>
                <w:rFonts w:ascii="宋体" w:hAnsi="宋体"/>
                <w:color w:val="000000"/>
                <w:sz w:val="24"/>
                <w:highlight w:val="none"/>
              </w:rPr>
            </w:pPr>
            <w:r>
              <w:rPr>
                <w:rFonts w:hint="eastAsia" w:ascii="宋体" w:hAnsi="宋体" w:cs="宋体"/>
                <w:color w:val="000000"/>
                <w:sz w:val="24"/>
                <w:highlight w:val="none"/>
              </w:rPr>
              <w:t xml:space="preserve">已登记参加本项目的供应商对</w:t>
            </w:r>
            <w:r>
              <w:rPr>
                <w:rFonts w:hint="eastAsia" w:ascii="宋体" w:hAnsi="宋体" w:cs="宋体"/>
                <w:color w:val="000000"/>
                <w:sz w:val="24"/>
                <w:highlight w:val="none"/>
                <w:lang w:eastAsia="zh-CN"/>
              </w:rPr>
              <w:t xml:space="preserve">采购</w:t>
            </w:r>
            <w:r>
              <w:rPr>
                <w:rFonts w:hint="eastAsia" w:ascii="宋体" w:hAnsi="宋体" w:cs="宋体"/>
                <w:color w:val="000000"/>
                <w:sz w:val="24"/>
                <w:highlight w:val="none"/>
              </w:rPr>
              <w:t xml:space="preserve">文件如有疑问，</w:t>
            </w:r>
            <w:r>
              <w:rPr>
                <w:rFonts w:ascii="宋体" w:hAnsi="宋体" w:eastAsia="宋体" w:cs="宋体"/>
                <w:color w:val="000000"/>
                <w:sz w:val="24"/>
                <w:highlight w:val="none"/>
              </w:rPr>
              <w:t xml:space="preserve">可于</w:t>
            </w:r>
            <w:r>
              <w:rPr>
                <w:rFonts w:hint="eastAsia" w:ascii="宋体" w:hAnsi="宋体" w:eastAsia="宋体" w:cs="宋体"/>
                <w:color w:val="000000"/>
                <w:sz w:val="24"/>
                <w:highlight w:val="none"/>
                <w:u w:val="single"/>
                <w:lang w:eastAsia="zh-CN"/>
              </w:rPr>
              <w:t xml:space="preserve">2026年</w:t>
            </w:r>
            <w:r>
              <w:rPr>
                <w:rFonts w:hint="eastAsia" w:ascii="宋体" w:hAnsi="宋体" w:cs="宋体"/>
                <w:color w:val="000000"/>
                <w:sz w:val="24"/>
                <w:highlight w:val="none"/>
                <w:u w:val="single"/>
                <w:lang w:val="en-US" w:eastAsia="zh-CN"/>
              </w:rPr>
              <w:t xml:space="preserve">2</w:t>
            </w:r>
            <w:r>
              <w:rPr>
                <w:rFonts w:ascii="宋体" w:hAnsi="宋体" w:eastAsia="宋体" w:cs="宋体"/>
                <w:color w:val="000000"/>
                <w:sz w:val="24"/>
                <w:highlight w:val="none"/>
                <w:u w:val="single"/>
              </w:rPr>
              <w:t xml:space="preserve">月</w:t>
            </w:r>
            <w:r>
              <w:rPr>
                <w:rFonts w:hint="eastAsia" w:ascii="宋体" w:hAnsi="宋体" w:eastAsia="宋体" w:cs="宋体"/>
                <w:color w:val="000000"/>
                <w:sz w:val="24"/>
                <w:highlight w:val="none"/>
                <w:u w:val="single"/>
                <w:lang w:val="en-US" w:eastAsia="zh-CN"/>
              </w:rPr>
              <w:t xml:space="preserve">13</w:t>
            </w:r>
            <w:r>
              <w:rPr>
                <w:rFonts w:ascii="宋体" w:hAnsi="宋体" w:eastAsia="宋体" w:cs="宋体"/>
                <w:color w:val="000000"/>
                <w:sz w:val="24"/>
                <w:highlight w:val="none"/>
              </w:rPr>
              <w:t xml:space="preserve">日</w:t>
            </w:r>
            <w:r>
              <w:rPr>
                <w:rFonts w:ascii="宋体" w:hAnsi="宋体" w:eastAsia="宋体" w:cs="宋体"/>
                <w:color w:val="000000"/>
                <w:sz w:val="24"/>
                <w:highlight w:val="none"/>
                <w:u w:val="single"/>
              </w:rPr>
              <w:t xml:space="preserve">11:00</w:t>
            </w:r>
            <w:r>
              <w:rPr>
                <w:rFonts w:hint="eastAsia" w:ascii="宋体" w:hAnsi="宋体" w:cs="宋体"/>
                <w:color w:val="000000"/>
                <w:sz w:val="24"/>
                <w:highlight w:val="none"/>
              </w:rPr>
              <w:t xml:space="preserve">时前将相关疑问（格式详见</w:t>
            </w:r>
            <w:r>
              <w:rPr>
                <w:rFonts w:hint="eastAsia" w:ascii="宋体" w:hAnsi="宋体" w:cs="宋体"/>
                <w:color w:val="000000"/>
                <w:sz w:val="24"/>
                <w:highlight w:val="none"/>
                <w:lang w:eastAsia="zh-CN"/>
              </w:rPr>
              <w:t xml:space="preserve">采购</w:t>
            </w:r>
            <w:r>
              <w:rPr>
                <w:rFonts w:hint="eastAsia" w:ascii="宋体" w:hAnsi="宋体" w:cs="宋体"/>
                <w:color w:val="000000"/>
                <w:sz w:val="24"/>
                <w:highlight w:val="none"/>
              </w:rPr>
              <w:t xml:space="preserve">文件中“关于</w:t>
            </w:r>
            <w:r>
              <w:rPr>
                <w:rFonts w:hint="eastAsia" w:ascii="宋体" w:hAnsi="宋体" w:cs="宋体"/>
                <w:color w:val="000000"/>
                <w:sz w:val="24"/>
                <w:highlight w:val="none"/>
                <w:lang w:eastAsia="zh-CN"/>
              </w:rPr>
              <w:t xml:space="preserve">采购</w:t>
            </w:r>
            <w:r>
              <w:rPr>
                <w:rFonts w:hint="eastAsia" w:ascii="宋体" w:hAnsi="宋体" w:cs="宋体"/>
                <w:color w:val="000000"/>
                <w:sz w:val="24"/>
                <w:highlight w:val="none"/>
              </w:rPr>
              <w:t xml:space="preserve">文件的询问内容”）发送至邮箱（</w:t>
            </w:r>
            <w:r>
              <w:rPr>
                <w:rFonts w:hint="eastAsia" w:ascii="宋体" w:hAnsi="宋体" w:cs="宋体"/>
                <w:color w:val="000000"/>
                <w:sz w:val="24"/>
                <w:highlight w:val="none"/>
                <w:lang w:val="en-US" w:eastAsia="zh-CN"/>
              </w:rPr>
              <w:t xml:space="preserve">312236524</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qq</w:t>
            </w:r>
            <w:r>
              <w:rPr>
                <w:rFonts w:hint="eastAsia" w:ascii="宋体" w:hAnsi="宋体" w:cs="宋体"/>
                <w:color w:val="000000"/>
                <w:sz w:val="24"/>
                <w:highlight w:val="none"/>
              </w:rPr>
              <w:t xml:space="preserve">.com）进行咨询，如口头可解释的问题亦可电话咨询。未提出疑问将被视为完全认同</w:t>
            </w:r>
            <w:r>
              <w:rPr>
                <w:rFonts w:hint="eastAsia" w:ascii="宋体" w:hAnsi="宋体" w:cs="宋体"/>
                <w:color w:val="000000"/>
                <w:sz w:val="24"/>
                <w:highlight w:val="none"/>
                <w:lang w:eastAsia="zh-CN"/>
              </w:rPr>
              <w:t xml:space="preserve">采购</w:t>
            </w:r>
            <w:r>
              <w:rPr>
                <w:rFonts w:hint="eastAsia" w:ascii="宋体" w:hAnsi="宋体" w:cs="宋体"/>
                <w:color w:val="000000"/>
                <w:sz w:val="24"/>
                <w:highlight w:val="none"/>
              </w:rPr>
              <w:t xml:space="preserve">文件，逾期将不接受其对于</w:t>
            </w:r>
            <w:r>
              <w:rPr>
                <w:rFonts w:hint="eastAsia" w:ascii="宋体" w:hAnsi="宋体" w:cs="宋体"/>
                <w:color w:val="000000"/>
                <w:sz w:val="24"/>
                <w:highlight w:val="none"/>
                <w:lang w:eastAsia="zh-CN"/>
              </w:rPr>
              <w:t xml:space="preserve">采购</w:t>
            </w:r>
            <w:r>
              <w:rPr>
                <w:rFonts w:hint="eastAsia" w:ascii="宋体" w:hAnsi="宋体" w:cs="宋体"/>
                <w:color w:val="000000"/>
                <w:sz w:val="24"/>
                <w:highlight w:val="none"/>
              </w:rPr>
              <w:t xml:space="preserve">文件的相关异议。如有变更，更正公告将会在常州市政府采购网公布。</w:t>
            </w:r>
            <w:r>
              <w:rPr>
                <w:rFonts w:ascii="宋体" w:hAnsi="宋体"/>
                <w:color w:val="000000"/>
                <w:sz w:val="24"/>
                <w:highlight w:val="none"/>
              </w:rPr>
            </w:r>
            <w:r/>
          </w:p>
        </w:tc>
      </w:tr>
      <w:tr>
        <w:trPr>
          <w:trHeight w:val="20"/>
        </w:trPr>
        <w:tc>
          <w:tcPr>
            <w:tcW w:w="988" w:type="dxa"/>
            <w:vAlign w:val="center"/>
            <w:textDirection w:val="lrTb"/>
            <w:noWrap w:val="false"/>
          </w:tcPr>
          <w:p>
            <w:pPr>
              <w:pStyle w:val="1112"/>
              <w:jc w:val="center"/>
              <w:rPr>
                <w:rFonts w:hAnsi="宋体"/>
                <w:color w:val="000000"/>
                <w:sz w:val="24"/>
                <w:szCs w:val="24"/>
                <w:highlight w:val="none"/>
              </w:rPr>
            </w:pPr>
            <w:r>
              <w:rPr>
                <w:rFonts w:hAnsi="宋体"/>
                <w:color w:val="000000"/>
                <w:sz w:val="24"/>
                <w:szCs w:val="24"/>
                <w:highlight w:val="none"/>
              </w:rPr>
              <w:t xml:space="preserve">26.3</w:t>
            </w:r>
            <w:r>
              <w:rPr>
                <w:rFonts w:hAnsi="宋体"/>
                <w:color w:val="000000"/>
                <w:sz w:val="24"/>
                <w:szCs w:val="24"/>
                <w:highlight w:val="none"/>
              </w:rPr>
            </w:r>
            <w:r/>
          </w:p>
        </w:tc>
        <w:tc>
          <w:tcPr>
            <w:tcW w:w="1701" w:type="dxa"/>
            <w:vAlign w:val="center"/>
            <w:textDirection w:val="lrTb"/>
            <w:noWrap w:val="false"/>
          </w:tcPr>
          <w:p>
            <w:pPr>
              <w:pStyle w:val="854"/>
              <w:jc w:val="center"/>
              <w:rPr>
                <w:rFonts w:ascii="宋体" w:hAnsi="宋体"/>
                <w:color w:val="000000"/>
                <w:sz w:val="24"/>
                <w:highlight w:val="none"/>
              </w:rPr>
            </w:pPr>
            <w:r>
              <w:rPr>
                <w:rFonts w:ascii="宋体" w:hAnsi="宋体"/>
                <w:color w:val="000000"/>
                <w:sz w:val="24"/>
                <w:highlight w:val="none"/>
              </w:rPr>
              <w:t xml:space="preserve">联系方式</w:t>
            </w:r>
            <w:r>
              <w:rPr>
                <w:rFonts w:ascii="宋体" w:hAnsi="宋体"/>
                <w:color w:val="000000"/>
                <w:sz w:val="24"/>
                <w:highlight w:val="none"/>
              </w:rPr>
            </w:r>
            <w:r/>
          </w:p>
        </w:tc>
        <w:tc>
          <w:tcPr>
            <w:tcW w:w="7540" w:type="dxa"/>
            <w:vAlign w:val="center"/>
            <w:textDirection w:val="lrTb"/>
            <w:noWrap w:val="false"/>
          </w:tcPr>
          <w:p>
            <w:pPr>
              <w:pStyle w:val="854"/>
              <w:jc w:val="left"/>
              <w:rPr>
                <w:rFonts w:ascii="宋体" w:hAnsi="宋体"/>
                <w:color w:val="000000"/>
                <w:sz w:val="24"/>
                <w:highlight w:val="none"/>
              </w:rPr>
            </w:pPr>
            <w:r>
              <w:rPr>
                <w:rFonts w:ascii="宋体" w:hAnsi="宋体"/>
                <w:color w:val="000000"/>
                <w:sz w:val="24"/>
                <w:highlight w:val="none"/>
              </w:rPr>
              <w:t xml:space="preserve">接收询问和质疑的联系方式</w:t>
            </w:r>
            <w:r>
              <w:rPr>
                <w:rFonts w:ascii="宋体" w:hAnsi="宋体"/>
                <w:color w:val="000000"/>
                <w:sz w:val="24"/>
                <w:highlight w:val="none"/>
              </w:rPr>
            </w:r>
            <w:r/>
          </w:p>
          <w:p>
            <w:pPr>
              <w:pStyle w:val="854"/>
              <w:jc w:val="left"/>
              <w:rPr>
                <w:rFonts w:ascii="宋体" w:hAnsi="宋体"/>
                <w:color w:val="000000"/>
                <w:sz w:val="24"/>
                <w:highlight w:val="none"/>
              </w:rPr>
            </w:pPr>
            <w:r>
              <w:rPr>
                <w:rFonts w:ascii="宋体" w:hAnsi="宋体"/>
                <w:color w:val="000000"/>
                <w:sz w:val="24"/>
                <w:highlight w:val="none"/>
              </w:rPr>
              <w:t xml:space="preserve">联系部门：</w:t>
            </w:r>
            <w:r>
              <w:rPr>
                <w:rFonts w:hint="eastAsia" w:ascii="宋体" w:hAnsi="宋体"/>
                <w:color w:val="000000"/>
                <w:sz w:val="24"/>
                <w:highlight w:val="none"/>
              </w:rPr>
              <w:t xml:space="preserve">江苏建达全过程工程咨询有限公司</w:t>
            </w:r>
            <w:r>
              <w:rPr>
                <w:rFonts w:ascii="宋体" w:hAnsi="宋体"/>
                <w:color w:val="000000"/>
                <w:sz w:val="24"/>
                <w:highlight w:val="none"/>
              </w:rPr>
              <w:t xml:space="preserve">；</w:t>
            </w:r>
            <w:r>
              <w:rPr>
                <w:rFonts w:ascii="宋体" w:hAnsi="宋体"/>
                <w:color w:val="000000"/>
                <w:sz w:val="24"/>
                <w:highlight w:val="none"/>
              </w:rPr>
            </w:r>
            <w:r/>
          </w:p>
          <w:p>
            <w:pPr>
              <w:pStyle w:val="854"/>
              <w:jc w:val="left"/>
              <w:rPr>
                <w:rFonts w:ascii="宋体" w:hAnsi="宋体"/>
                <w:color w:val="000000"/>
                <w:sz w:val="24"/>
                <w:highlight w:val="none"/>
              </w:rPr>
            </w:pPr>
            <w:r>
              <w:rPr>
                <w:rFonts w:ascii="宋体" w:hAnsi="宋体"/>
                <w:color w:val="000000"/>
                <w:sz w:val="24"/>
                <w:highlight w:val="none"/>
              </w:rPr>
              <w:t xml:space="preserve">联系电话：</w:t>
            </w:r>
            <w:r>
              <w:rPr>
                <w:rFonts w:hint="eastAsia" w:ascii="宋体" w:hAnsi="宋体"/>
                <w:color w:val="000000"/>
                <w:sz w:val="24"/>
                <w:highlight w:val="none"/>
              </w:rPr>
              <w:t xml:space="preserve">0519-89885060</w:t>
            </w:r>
            <w:r>
              <w:rPr>
                <w:rFonts w:ascii="宋体" w:hAnsi="宋体"/>
                <w:color w:val="000000"/>
                <w:sz w:val="24"/>
                <w:highlight w:val="none"/>
              </w:rPr>
              <w:t xml:space="preserve">；</w:t>
            </w:r>
            <w:r>
              <w:rPr>
                <w:rFonts w:ascii="宋体" w:hAnsi="宋体"/>
                <w:color w:val="000000"/>
                <w:sz w:val="24"/>
                <w:highlight w:val="none"/>
              </w:rPr>
            </w:r>
            <w:r/>
          </w:p>
          <w:p>
            <w:pPr>
              <w:pStyle w:val="854"/>
              <w:jc w:val="left"/>
              <w:rPr>
                <w:rFonts w:ascii="宋体" w:hAnsi="宋体"/>
                <w:color w:val="000000"/>
                <w:sz w:val="24"/>
                <w:highlight w:val="none"/>
              </w:rPr>
            </w:pPr>
            <w:r>
              <w:rPr>
                <w:rFonts w:ascii="宋体" w:hAnsi="宋体"/>
                <w:color w:val="000000"/>
                <w:sz w:val="24"/>
                <w:highlight w:val="none"/>
              </w:rPr>
              <w:t xml:space="preserve">通讯地址：</w:t>
            </w:r>
            <w:r>
              <w:rPr>
                <w:rFonts w:hint="eastAsia"/>
                <w:sz w:val="24"/>
                <w:highlight w:val="none"/>
              </w:rPr>
              <w:t xml:space="preserve">常州市</w:t>
            </w:r>
            <w:r>
              <w:rPr>
                <w:rFonts w:hint="eastAsia" w:ascii="宋体" w:hAnsi="宋体" w:cs="宋体"/>
                <w:sz w:val="24"/>
                <w:highlight w:val="none"/>
              </w:rPr>
              <w:t xml:space="preserve">新北区通江中路307号四楼</w:t>
            </w:r>
            <w:r>
              <w:rPr>
                <w:rFonts w:ascii="宋体" w:hAnsi="宋体"/>
                <w:color w:val="000000"/>
                <w:sz w:val="24"/>
                <w:highlight w:val="none"/>
              </w:rPr>
              <w:t xml:space="preserve">。</w:t>
            </w:r>
            <w:r>
              <w:rPr>
                <w:rFonts w:ascii="宋体" w:hAnsi="宋体"/>
                <w:color w:val="000000"/>
                <w:sz w:val="24"/>
                <w:highlight w:val="none"/>
              </w:rPr>
            </w:r>
            <w:r/>
          </w:p>
        </w:tc>
      </w:tr>
      <w:tr>
        <w:trPr>
          <w:trHeight w:val="20"/>
        </w:trPr>
        <w:tc>
          <w:tcPr>
            <w:tcW w:w="988" w:type="dxa"/>
            <w:vAlign w:val="center"/>
            <w:textDirection w:val="lrTb"/>
            <w:noWrap w:val="false"/>
          </w:tcPr>
          <w:p>
            <w:pPr>
              <w:pStyle w:val="1112"/>
              <w:jc w:val="center"/>
              <w:rPr>
                <w:rFonts w:hAnsi="宋体"/>
                <w:color w:val="000000"/>
                <w:sz w:val="24"/>
                <w:szCs w:val="24"/>
                <w:highlight w:val="none"/>
              </w:rPr>
            </w:pPr>
            <w:r>
              <w:rPr>
                <w:rFonts w:hAnsi="宋体"/>
                <w:color w:val="000000"/>
                <w:sz w:val="24"/>
                <w:szCs w:val="24"/>
                <w:highlight w:val="none"/>
              </w:rPr>
              <w:t xml:space="preserve">27</w:t>
            </w:r>
            <w:r>
              <w:rPr>
                <w:rFonts w:hAnsi="宋体"/>
                <w:color w:val="000000"/>
                <w:sz w:val="24"/>
                <w:szCs w:val="24"/>
                <w:highlight w:val="none"/>
              </w:rPr>
            </w:r>
            <w:r/>
          </w:p>
        </w:tc>
        <w:tc>
          <w:tcPr>
            <w:tcW w:w="1701" w:type="dxa"/>
            <w:vAlign w:val="center"/>
            <w:textDirection w:val="lrTb"/>
            <w:noWrap w:val="false"/>
          </w:tcPr>
          <w:p>
            <w:pPr>
              <w:pStyle w:val="854"/>
              <w:jc w:val="center"/>
              <w:rPr>
                <w:rFonts w:ascii="宋体" w:hAnsi="宋体"/>
                <w:color w:val="000000"/>
                <w:sz w:val="24"/>
                <w:highlight w:val="none"/>
              </w:rPr>
            </w:pPr>
            <w:r>
              <w:rPr>
                <w:rFonts w:ascii="宋体" w:hAnsi="宋体"/>
                <w:color w:val="000000"/>
                <w:sz w:val="24"/>
                <w:highlight w:val="none"/>
              </w:rPr>
              <w:t xml:space="preserve">代理费</w:t>
            </w:r>
            <w:r>
              <w:rPr>
                <w:rFonts w:ascii="宋体" w:hAnsi="宋体"/>
                <w:color w:val="000000"/>
                <w:sz w:val="24"/>
                <w:highlight w:val="none"/>
              </w:rPr>
            </w:r>
            <w:r/>
          </w:p>
        </w:tc>
        <w:tc>
          <w:tcPr>
            <w:tcW w:w="7540" w:type="dxa"/>
            <w:vAlign w:val="center"/>
            <w:textDirection w:val="lrTb"/>
            <w:noWrap w:val="false"/>
          </w:tcPr>
          <w:p>
            <w:pPr>
              <w:pStyle w:val="854"/>
              <w:jc w:val="left"/>
              <w:rPr>
                <w:rFonts w:ascii="宋体" w:hAnsi="宋体"/>
                <w:color w:val="000000"/>
                <w:sz w:val="24"/>
                <w:highlight w:val="none"/>
              </w:rPr>
            </w:pPr>
            <w:r>
              <w:rPr>
                <w:rFonts w:ascii="宋体" w:hAnsi="宋体"/>
                <w:color w:val="000000"/>
                <w:sz w:val="24"/>
                <w:highlight w:val="none"/>
              </w:rPr>
              <w:t xml:space="preserve">收费对象：</w:t>
            </w:r>
            <w:r>
              <w:rPr>
                <w:rFonts w:ascii="宋体" w:hAnsi="宋体"/>
                <w:color w:val="000000"/>
                <w:sz w:val="24"/>
                <w:highlight w:val="none"/>
              </w:rPr>
            </w:r>
            <w:r/>
          </w:p>
          <w:p>
            <w:pPr>
              <w:pStyle w:val="854"/>
              <w:jc w:val="left"/>
              <w:rPr>
                <w:rFonts w:ascii="宋体" w:hAnsi="宋体"/>
                <w:color w:val="000000"/>
                <w:sz w:val="24"/>
                <w:highlight w:val="none"/>
              </w:rPr>
            </w:pPr>
            <w:r>
              <w:rPr>
                <w:rFonts w:ascii="宋体" w:hAnsi="宋体"/>
                <w:color w:val="000000"/>
                <w:sz w:val="24"/>
                <w:highlight w:val="none"/>
              </w:rPr>
              <w:t xml:space="preserve">□采购人</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w:t>
            </w:r>
            <w:r>
              <w:rPr>
                <w:rFonts w:ascii="宋体" w:hAnsi="宋体"/>
                <w:color w:val="000000"/>
                <w:sz w:val="24"/>
                <w:highlight w:val="none"/>
              </w:rPr>
              <w:t xml:space="preserve">中标人</w:t>
            </w:r>
            <w:r>
              <w:rPr>
                <w:rFonts w:ascii="宋体" w:hAnsi="宋体"/>
                <w:color w:val="000000"/>
                <w:sz w:val="24"/>
                <w:highlight w:val="none"/>
              </w:rPr>
            </w:r>
            <w:r/>
          </w:p>
          <w:p>
            <w:pPr>
              <w:pStyle w:val="1036"/>
              <w:rPr>
                <w:rFonts w:ascii="宋体" w:hAnsi="宋体"/>
                <w:highlight w:val="none"/>
              </w:rPr>
            </w:pPr>
            <w:r>
              <w:rPr>
                <w:rFonts w:hint="eastAsia" w:ascii="宋体" w:hAnsi="宋体"/>
                <w:highlight w:val="none"/>
              </w:rPr>
              <w:t xml:space="preserve">1</w:t>
            </w:r>
            <w:r>
              <w:rPr>
                <w:rFonts w:ascii="宋体" w:hAnsi="宋体"/>
                <w:highlight w:val="none"/>
              </w:rPr>
              <w:t xml:space="preserve">.收费标准：</w:t>
            </w:r>
            <w:r>
              <w:rPr>
                <w:rFonts w:ascii="宋体" w:hAnsi="宋体"/>
                <w:highlight w:val="none"/>
              </w:rPr>
            </w:r>
            <w:r/>
          </w:p>
          <w:tbl>
            <w:tblPr>
              <w:tblW w:w="4734"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7"/>
              <w:gridCol w:w="1707"/>
            </w:tblGrid>
            <w:tr>
              <w:trPr>
                <w:trHeight w:val="1853"/>
              </w:trPr>
              <w:tc>
                <w:tcPr>
                  <w:tcW w:w="3027" w:type="dxa"/>
                  <w:vAlign w:val="top"/>
                  <w:textDirection w:val="lrTb"/>
                  <w:noWrap w:val="false"/>
                </w:tcPr>
                <w:p>
                  <w:pPr>
                    <w:pStyle w:val="854"/>
                    <w:ind w:firstLine="1080"/>
                    <w:spacing w:line="440" w:lineRule="exact"/>
                    <w:rPr>
                      <w:rFonts w:ascii="宋体" w:hAnsi="宋体" w:cs="宋体"/>
                      <w:bCs/>
                      <w:color w:val="000000"/>
                      <w:sz w:val="24"/>
                      <w:highlight w:val="none"/>
                    </w:rPr>
                  </w:pPr>
                  <w:r>
                    <w:rPr>
                      <w:rFonts w:ascii="宋体" w:hAnsi="宋体" w:cs="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342900</wp:posOffset>
                            </wp:positionH>
                            <wp:positionV relativeFrom="paragraph">
                              <wp:posOffset>-4444</wp:posOffset>
                            </wp:positionV>
                            <wp:extent cx="1506855" cy="1675130"/>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1;mso-wrap-distance-left:9.0pt;mso-wrap-distance-top:0.0pt;mso-wrap-distance-right:9.0pt;mso-wrap-distance-bottom:0.0pt;flip:xy;visibility:visible;" from="27.0pt,-0.3pt" to="145.6pt,131.6pt" fillcolor="#FFFFFF" strokecolor="#000000"/>
                        </w:pict>
                      </mc:Fallback>
                    </mc:AlternateContent>
                  </w:r>
                  <w:r>
                    <w:rPr>
                      <w:rFonts w:ascii="宋体" w:hAnsi="宋体" w:cs="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-112394</wp:posOffset>
                            </wp:positionH>
                            <wp:positionV relativeFrom="paragraph">
                              <wp:posOffset>-4444</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524288;mso-wrap-distance-left:9.0pt;mso-wrap-distance-top:0.0pt;mso-wrap-distance-right:9.0pt;mso-wrap-distance-bottom:0.0pt;visibility:visible;" from="-8.8pt,-0.3pt" to="-8.8pt,-0.3pt" fillcolor="#FFFFFF" strokecolor="#000000"/>
                        </w:pict>
                      </mc:Fallback>
                    </mc:AlternateContent>
                  </w:r>
                  <w:r>
                    <w:rPr>
                      <w:rFonts w:hint="eastAsia" w:ascii="宋体" w:hAnsi="宋体" w:cs="宋体"/>
                      <w:bCs/>
                      <w:color w:val="000000"/>
                      <w:sz w:val="24"/>
                      <w:highlight w:val="none"/>
                    </w:rPr>
                    <w:t xml:space="preserve">服</w:t>
                  </w:r>
                  <w:r>
                    <w:rPr>
                      <w:rFonts w:ascii="宋体" w:hAnsi="宋体" w:cs="宋体"/>
                      <w:bCs/>
                      <w:color w:val="000000"/>
                      <w:sz w:val="24"/>
                      <w:highlight w:val="none"/>
                    </w:rPr>
                  </w:r>
                  <w:r/>
                </w:p>
                <w:p>
                  <w:pPr>
                    <w:pStyle w:val="854"/>
                    <w:ind w:firstLine="240"/>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费　　　   务</w:t>
                  </w:r>
                  <w:r>
                    <w:rPr>
                      <w:rFonts w:ascii="宋体" w:hAnsi="宋体" w:cs="宋体"/>
                      <w:bCs/>
                      <w:color w:val="000000"/>
                      <w:sz w:val="24"/>
                      <w:highlight w:val="none"/>
                    </w:rPr>
                  </w:r>
                  <w:r/>
                </w:p>
                <w:p>
                  <w:pPr>
                    <w:pStyle w:val="854"/>
                    <w:ind w:firstLine="1440"/>
                    <w:spacing w:line="440" w:lineRule="exact"/>
                    <w:rPr>
                      <w:rFonts w:ascii="宋体" w:hAnsi="宋体" w:cs="宋体"/>
                      <w:bCs/>
                      <w:color w:val="000000"/>
                      <w:sz w:val="24"/>
                      <w:highlight w:val="none"/>
                    </w:rPr>
                  </w:pPr>
                  <w:r>
                    <w:rPr>
                      <w:rFonts w:ascii="宋体" w:hAnsi="宋体" w:cs="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-64134</wp:posOffset>
                            </wp:positionH>
                            <wp:positionV relativeFrom="paragraph">
                              <wp:posOffset>81915</wp:posOffset>
                            </wp:positionV>
                            <wp:extent cx="1914525" cy="1029335"/>
                            <wp:effectExtent l="0" t="0" r="0" b="0"/>
                            <wp:wrapNone/>
                            <wp:docPr id="5" name=""/>
                            <wp:cNvGraphicFramePr/>
                            <a:graphic xmlns:a="http://schemas.openxmlformats.org/drawingml/2006/main">
                              <a:graphicData uri="http://schemas.microsoft.com/office/word/2010/wordprocessingShape">
                                <wps:wsp>
                                  <wps:cNvPr id="0" name=""/>
                                  <wps:cNvSpPr/>
                                  <wps:spPr bwMode="auto">
                                    <a:xfrm flipH="1" flipV="1">
                                      <a:off x="0" y="0"/>
                                      <a:ext cx="1914525" cy="1029335"/>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2;mso-wrap-distance-left:9.0pt;mso-wrap-distance-top:0.0pt;mso-wrap-distance-right:9.0pt;mso-wrap-distance-bottom:0.0pt;flip:xy;visibility:visible;" from="-5.0pt,6.4pt" to="145.7pt,87.5pt" filled="f" strokecolor="#000000"/>
                        </w:pict>
                      </mc:Fallback>
                    </mc:AlternateContent>
                  </w:r>
                  <w:r>
                    <w:rPr>
                      <w:rFonts w:hint="eastAsia" w:ascii="宋体" w:hAnsi="宋体" w:cs="宋体"/>
                      <w:bCs/>
                      <w:color w:val="000000"/>
                      <w:sz w:val="24"/>
                      <w:highlight w:val="none"/>
                    </w:rPr>
                    <w:t xml:space="preserve">　   类</w:t>
                  </w:r>
                  <w:r>
                    <w:rPr>
                      <w:rFonts w:ascii="宋体" w:hAnsi="宋体" w:cs="宋体"/>
                      <w:bCs/>
                      <w:color w:val="000000"/>
                      <w:sz w:val="24"/>
                      <w:highlight w:val="none"/>
                    </w:rPr>
                  </w:r>
                  <w:r/>
                </w:p>
                <w:p>
                  <w:pPr>
                    <w:pStyle w:val="854"/>
                    <w:ind w:firstLine="1200"/>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率　       型</w:t>
                  </w:r>
                  <w:r>
                    <w:rPr>
                      <w:rFonts w:ascii="宋体" w:hAnsi="宋体" w:cs="宋体"/>
                      <w:bCs/>
                      <w:color w:val="000000"/>
                      <w:sz w:val="24"/>
                      <w:highlight w:val="none"/>
                    </w:rPr>
                  </w:r>
                  <w:r/>
                </w:p>
                <w:p>
                  <w:pPr>
                    <w:pStyle w:val="854"/>
                    <w:ind w:firstLine="1200"/>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　　　　</w:t>
                  </w:r>
                  <w:r>
                    <w:rPr>
                      <w:rFonts w:ascii="宋体" w:hAnsi="宋体" w:cs="宋体"/>
                      <w:bCs/>
                      <w:color w:val="000000"/>
                      <w:sz w:val="24"/>
                      <w:highlight w:val="none"/>
                    </w:rPr>
                  </w:r>
                  <w:r/>
                </w:p>
                <w:p>
                  <w:pPr>
                    <w:pStyle w:val="854"/>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中标金额（万元）</w:t>
                  </w:r>
                  <w:r>
                    <w:rPr>
                      <w:rFonts w:ascii="宋体" w:hAnsi="宋体" w:cs="宋体"/>
                      <w:bCs/>
                      <w:color w:val="000000"/>
                      <w:sz w:val="24"/>
                      <w:highlight w:val="none"/>
                    </w:rPr>
                  </w:r>
                  <w:r/>
                </w:p>
              </w:tc>
              <w:tc>
                <w:tcPr>
                  <w:tcW w:w="1707" w:type="dxa"/>
                  <w:vAlign w:val="center"/>
                  <w:textDirection w:val="lrTb"/>
                  <w:noWrap w:val="false"/>
                </w:tcPr>
                <w:p>
                  <w:pPr>
                    <w:pStyle w:val="854"/>
                    <w:jc w:val="center"/>
                    <w:spacing w:line="440" w:lineRule="exact"/>
                    <w:rPr>
                      <w:rFonts w:ascii="宋体" w:hAnsi="宋体" w:cs="宋体"/>
                      <w:b/>
                      <w:bCs/>
                      <w:color w:val="000000"/>
                      <w:sz w:val="24"/>
                      <w:highlight w:val="none"/>
                    </w:rPr>
                  </w:pPr>
                  <w:r>
                    <w:rPr>
                      <w:rFonts w:hint="eastAsia" w:ascii="宋体" w:hAnsi="宋体" w:cs="宋体"/>
                      <w:b/>
                      <w:color w:val="000000"/>
                      <w:sz w:val="24"/>
                      <w:highlight w:val="none"/>
                    </w:rPr>
                    <w:t xml:space="preserve">服务类</w:t>
                  </w:r>
                  <w:r>
                    <w:rPr>
                      <w:rFonts w:ascii="宋体" w:hAnsi="宋体" w:cs="宋体"/>
                      <w:b/>
                      <w:bCs/>
                      <w:color w:val="000000"/>
                      <w:sz w:val="24"/>
                      <w:highlight w:val="none"/>
                    </w:rPr>
                  </w:r>
                  <w:r/>
                </w:p>
              </w:tc>
            </w:tr>
            <w:tr>
              <w:trPr/>
              <w:tc>
                <w:tcPr>
                  <w:tcW w:w="3027" w:type="dxa"/>
                  <w:vAlign w:val="top"/>
                  <w:textDirection w:val="lrTb"/>
                  <w:noWrap w:val="false"/>
                </w:tcPr>
                <w:p>
                  <w:pPr>
                    <w:pStyle w:val="854"/>
                    <w:jc w:val="center"/>
                    <w:spacing w:line="280" w:lineRule="exact"/>
                    <w:rPr>
                      <w:rFonts w:ascii="宋体" w:hAnsi="宋体" w:cs="宋体"/>
                      <w:color w:val="000000"/>
                      <w:sz w:val="24"/>
                      <w:highlight w:val="none"/>
                    </w:rPr>
                  </w:pPr>
                  <w:r>
                    <w:rPr>
                      <w:rFonts w:hint="eastAsia" w:ascii="宋体" w:hAnsi="宋体" w:cs="宋体"/>
                      <w:color w:val="000000"/>
                      <w:sz w:val="24"/>
                      <w:highlight w:val="none"/>
                    </w:rPr>
                    <w:t xml:space="preserve">100（含，下同）以下</w:t>
                  </w:r>
                  <w:r>
                    <w:rPr>
                      <w:rFonts w:ascii="宋体" w:hAnsi="宋体" w:cs="宋体"/>
                      <w:color w:val="000000"/>
                      <w:sz w:val="24"/>
                      <w:highlight w:val="none"/>
                    </w:rPr>
                  </w:r>
                  <w:r/>
                </w:p>
              </w:tc>
              <w:tc>
                <w:tcPr>
                  <w:tcW w:w="1707" w:type="dxa"/>
                  <w:vAlign w:val="center"/>
                  <w:textDirection w:val="lrTb"/>
                  <w:noWrap w:val="false"/>
                </w:tcPr>
                <w:p>
                  <w:pPr>
                    <w:pStyle w:val="854"/>
                    <w:jc w:val="center"/>
                    <w:spacing w:line="280" w:lineRule="exact"/>
                    <w:rPr>
                      <w:rFonts w:ascii="宋体" w:hAnsi="宋体" w:cs="宋体"/>
                      <w:color w:val="000000"/>
                      <w:sz w:val="24"/>
                      <w:highlight w:val="none"/>
                    </w:rPr>
                  </w:pPr>
                  <w:r>
                    <w:rPr>
                      <w:rFonts w:hint="eastAsia" w:ascii="宋体" w:hAnsi="宋体"/>
                      <w:color w:val="000000"/>
                      <w:sz w:val="24"/>
                      <w:highlight w:val="none"/>
                    </w:rPr>
                    <w:t xml:space="preserve">1.5</w:t>
                  </w:r>
                  <w:r>
                    <w:rPr>
                      <w:rFonts w:ascii="宋体" w:hAnsi="宋体"/>
                      <w:color w:val="000000"/>
                      <w:sz w:val="24"/>
                      <w:highlight w:val="none"/>
                    </w:rPr>
                    <w:t xml:space="preserve">%</w:t>
                  </w:r>
                  <w:r>
                    <w:rPr>
                      <w:rFonts w:ascii="宋体" w:hAnsi="宋体" w:cs="宋体"/>
                      <w:color w:val="000000"/>
                      <w:sz w:val="24"/>
                      <w:highlight w:val="none"/>
                    </w:rPr>
                  </w:r>
                  <w:r/>
                </w:p>
              </w:tc>
            </w:tr>
            <w:tr>
              <w:trPr/>
              <w:tc>
                <w:tcPr>
                  <w:tcW w:w="3027" w:type="dxa"/>
                  <w:vAlign w:val="top"/>
                  <w:textDirection w:val="lrTb"/>
                  <w:noWrap w:val="false"/>
                </w:tcPr>
                <w:p>
                  <w:pPr>
                    <w:pStyle w:val="854"/>
                    <w:jc w:val="center"/>
                    <w:spacing w:line="280" w:lineRule="exact"/>
                    <w:rPr>
                      <w:rFonts w:ascii="宋体" w:hAnsi="宋体" w:cs="宋体"/>
                      <w:color w:val="000000"/>
                      <w:sz w:val="24"/>
                      <w:highlight w:val="none"/>
                    </w:rPr>
                  </w:pPr>
                  <w:r>
                    <w:rPr>
                      <w:rFonts w:hint="eastAsia" w:ascii="宋体" w:hAnsi="宋体" w:cs="宋体"/>
                      <w:color w:val="000000"/>
                      <w:sz w:val="24"/>
                      <w:highlight w:val="none"/>
                    </w:rPr>
                    <w:t xml:space="preserve">100-500</w:t>
                  </w:r>
                  <w:r>
                    <w:rPr>
                      <w:rFonts w:ascii="宋体" w:hAnsi="宋体" w:cs="宋体"/>
                      <w:color w:val="000000"/>
                      <w:sz w:val="24"/>
                      <w:highlight w:val="none"/>
                    </w:rPr>
                  </w:r>
                  <w:r/>
                </w:p>
              </w:tc>
              <w:tc>
                <w:tcPr>
                  <w:tcW w:w="1707" w:type="dxa"/>
                  <w:vAlign w:val="center"/>
                  <w:textDirection w:val="lrTb"/>
                  <w:noWrap w:val="false"/>
                </w:tcPr>
                <w:p>
                  <w:pPr>
                    <w:pStyle w:val="854"/>
                    <w:jc w:val="center"/>
                    <w:spacing w:line="280" w:lineRule="exact"/>
                    <w:rPr>
                      <w:rFonts w:ascii="宋体" w:hAnsi="宋体" w:cs="宋体"/>
                      <w:color w:val="000000"/>
                      <w:sz w:val="24"/>
                      <w:highlight w:val="none"/>
                    </w:rPr>
                  </w:pPr>
                  <w:r>
                    <w:rPr>
                      <w:rFonts w:hint="eastAsia" w:ascii="宋体" w:hAnsi="宋体"/>
                      <w:color w:val="000000"/>
                      <w:sz w:val="24"/>
                      <w:highlight w:val="none"/>
                    </w:rPr>
                    <w:t xml:space="preserve">0.8</w:t>
                  </w:r>
                  <w:r>
                    <w:rPr>
                      <w:rFonts w:ascii="宋体" w:hAnsi="宋体"/>
                      <w:color w:val="000000"/>
                      <w:sz w:val="24"/>
                      <w:highlight w:val="none"/>
                    </w:rPr>
                    <w:t xml:space="preserve">%</w:t>
                  </w:r>
                  <w:r>
                    <w:rPr>
                      <w:rFonts w:ascii="宋体" w:hAnsi="宋体" w:cs="宋体"/>
                      <w:color w:val="000000"/>
                      <w:sz w:val="24"/>
                      <w:highlight w:val="none"/>
                    </w:rPr>
                  </w:r>
                  <w:r/>
                </w:p>
              </w:tc>
            </w:tr>
          </w:tbl>
          <w:p>
            <w:pPr>
              <w:pStyle w:val="854"/>
              <w:jc w:val="left"/>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收费标准</w:t>
            </w:r>
            <w:r>
              <w:rPr>
                <w:rFonts w:hint="eastAsia" w:ascii="宋体" w:hAnsi="宋体"/>
                <w:color w:val="000000"/>
                <w:sz w:val="24"/>
                <w:highlight w:val="none"/>
              </w:rPr>
              <w:t xml:space="preserve">：收费比例按差额定率累进法计算，代理服务费按上述标准计算并一次性缴纳。</w:t>
            </w:r>
            <w:r>
              <w:rPr>
                <w:rFonts w:ascii="宋体" w:hAnsi="宋体"/>
                <w:color w:val="000000"/>
                <w:sz w:val="24"/>
                <w:highlight w:val="none"/>
              </w:rPr>
            </w:r>
            <w:r/>
          </w:p>
          <w:p>
            <w:pPr>
              <w:pStyle w:val="854"/>
              <w:jc w:val="left"/>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.代理服务收费按上述计算方法不足人民币3000元的，按人民币3000元收取。</w:t>
            </w:r>
            <w:r>
              <w:rPr>
                <w:rFonts w:ascii="宋体" w:hAnsi="宋体"/>
                <w:color w:val="000000"/>
                <w:sz w:val="24"/>
                <w:highlight w:val="none"/>
              </w:rPr>
            </w:r>
            <w:r/>
          </w:p>
          <w:p>
            <w:pPr>
              <w:pStyle w:val="854"/>
              <w:jc w:val="left"/>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缴纳时间：</w:t>
            </w:r>
            <w:r>
              <w:rPr>
                <w:rFonts w:hint="eastAsia" w:ascii="宋体" w:hAnsi="宋体"/>
                <w:color w:val="000000"/>
                <w:sz w:val="24"/>
                <w:highlight w:val="none"/>
              </w:rPr>
              <w:t xml:space="preserve">中标人应在领取中标通知书时将代理服务费付至采购代理机构指定的收款账户</w:t>
            </w:r>
            <w:r>
              <w:rPr>
                <w:rFonts w:ascii="宋体" w:hAnsi="宋体"/>
                <w:color w:val="000000"/>
                <w:sz w:val="24"/>
                <w:highlight w:val="none"/>
              </w:rPr>
              <w:t xml:space="preserve">。</w:t>
            </w:r>
            <w:r>
              <w:rPr>
                <w:rFonts w:ascii="宋体" w:hAnsi="宋体"/>
                <w:color w:val="000000"/>
                <w:sz w:val="24"/>
                <w:highlight w:val="none"/>
              </w:rPr>
            </w:r>
            <w:r/>
          </w:p>
        </w:tc>
      </w:tr>
      <w:tr>
        <w:trPr>
          <w:trHeight w:val="20"/>
        </w:trPr>
        <w:tc>
          <w:tcPr>
            <w:tcW w:w="988" w:type="dxa"/>
            <w:vAlign w:val="center"/>
            <w:textDirection w:val="lrTb"/>
            <w:noWrap w:val="false"/>
          </w:tcPr>
          <w:p>
            <w:pPr>
              <w:pStyle w:val="1112"/>
              <w:jc w:val="center"/>
              <w:rPr>
                <w:rFonts w:hAnsi="宋体" w:eastAsia="宋体"/>
                <w:color w:val="000000"/>
                <w:sz w:val="24"/>
                <w:szCs w:val="24"/>
                <w:highlight w:val="none"/>
                <w:lang w:val="en-US" w:eastAsia="zh-CN"/>
              </w:rPr>
            </w:pPr>
            <w:r>
              <w:rPr>
                <w:rFonts w:hint="eastAsia" w:hAnsi="宋体"/>
                <w:color w:val="000000"/>
                <w:sz w:val="24"/>
                <w:szCs w:val="24"/>
                <w:highlight w:val="none"/>
                <w:lang w:val="en-US" w:eastAsia="zh-CN"/>
              </w:rPr>
              <w:t xml:space="preserve">28</w:t>
            </w:r>
            <w:r>
              <w:rPr>
                <w:rFonts w:hAnsi="宋体" w:eastAsia="宋体"/>
                <w:color w:val="000000"/>
                <w:sz w:val="24"/>
                <w:szCs w:val="24"/>
                <w:highlight w:val="none"/>
                <w:lang w:val="en-US" w:eastAsia="zh-CN"/>
              </w:rPr>
            </w:r>
            <w:r/>
          </w:p>
        </w:tc>
        <w:tc>
          <w:tcPr>
            <w:tcW w:w="1701" w:type="dxa"/>
            <w:vAlign w:val="center"/>
            <w:textDirection w:val="lrTb"/>
            <w:noWrap w:val="false"/>
          </w:tcPr>
          <w:p>
            <w:pPr>
              <w:pStyle w:val="854"/>
              <w:jc w:val="center"/>
              <w:rPr>
                <w:rFonts w:ascii="宋体" w:hAnsi="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ascii="宋体" w:hAnsi="宋体"/>
                <w:color w:val="000000"/>
                <w:sz w:val="24"/>
                <w:highlight w:val="none"/>
              </w:rPr>
            </w:r>
            <w:r/>
          </w:p>
        </w:tc>
        <w:tc>
          <w:tcPr>
            <w:tcW w:w="7540" w:type="dxa"/>
            <w:vAlign w:val="center"/>
            <w:textDirection w:val="lrTb"/>
            <w:noWrap w:val="false"/>
          </w:tcPr>
          <w:p>
            <w:pPr>
              <w:pStyle w:val="854"/>
              <w:jc w:val="left"/>
              <w:rPr>
                <w:rFonts w:hint="eastAsia" w:ascii="宋体" w:hAnsi="宋体"/>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w:t>
            </w:r>
            <w:r>
              <w:rPr>
                <w:rFonts w:hint="eastAsia"/>
                <w:color w:val="000000"/>
                <w:sz w:val="24"/>
                <w:highlight w:val="none"/>
                <w:lang w:val="en-US" w:eastAsia="zh-CN"/>
              </w:rPr>
              <w:t xml:space="preserve">采购代理公司。</w:t>
            </w:r>
            <w:r>
              <w:rPr>
                <w:rFonts w:hint="eastAsia" w:ascii="宋体" w:hAnsi="宋体"/>
                <w:color w:val="000000"/>
                <w:sz w:val="24"/>
                <w:highlight w:val="none"/>
              </w:rPr>
            </w:r>
            <w:r/>
          </w:p>
        </w:tc>
      </w:tr>
    </w:tbl>
    <w:p>
      <w:pPr>
        <w:pStyle w:val="854"/>
        <w:spacing w:line="360" w:lineRule="auto"/>
        <w:tabs>
          <w:tab w:val="left" w:pos="5580" w:leader="none"/>
        </w:tabs>
        <w:rPr>
          <w:rFonts w:ascii="宋体" w:hAnsi="宋体"/>
          <w:color w:val="000000"/>
          <w:sz w:val="24"/>
          <w:highlight w:val="none"/>
        </w:rPr>
        <w:sectPr>
          <w:footerReference w:type="default" r:id="rId14"/>
          <w:footerReference w:type="first" r:id="rId15"/>
          <w:footnotePr/>
          <w:endnotePr/>
          <w:type w:val="nextColumn"/>
          <w:pgSz w:w="11907" w:h="16840" w:orient="portrait"/>
          <w:pgMar w:top="1418" w:right="1134" w:bottom="1418" w:left="1501" w:header="851" w:footer="851" w:gutter="0"/>
          <w:pgNumType w:start="1"/>
          <w:cols w:num="1" w:sep="0" w:space="1701" w:equalWidth="1"/>
          <w:docGrid w:linePitch="360"/>
          <w:titlePg/>
        </w:sectPr>
      </w:pPr>
      <w:r>
        <w:rPr>
          <w:rFonts w:ascii="宋体" w:hAnsi="宋体"/>
          <w:color w:val="000000"/>
          <w:sz w:val="24"/>
          <w:highlight w:val="none"/>
        </w:rPr>
        <w:br w:type="page" w:clear="all"/>
      </w:r>
      <w:r/>
    </w:p>
    <w:p>
      <w:pPr>
        <w:pStyle w:val="854"/>
        <w:jc w:val="center"/>
        <w:spacing w:before="240" w:after="240"/>
        <w:rPr>
          <w:rFonts w:hint="eastAsia" w:ascii="宋体" w:hAnsi="宋体" w:cs="宋体"/>
          <w:b/>
          <w:color w:val="000000"/>
          <w:sz w:val="28"/>
          <w:szCs w:val="28"/>
          <w:highlight w:val="none"/>
        </w:rPr>
      </w:pPr>
      <w:r/>
      <w:bookmarkStart w:id="75" w:name="_Toc305158859"/>
      <w:r/>
      <w:bookmarkStart w:id="76" w:name="_Toc127151517"/>
      <w:r/>
      <w:bookmarkStart w:id="77" w:name="_Toc265228355"/>
      <w:r/>
      <w:bookmarkStart w:id="78" w:name="_Toc353873932"/>
      <w:r/>
      <w:bookmarkStart w:id="79" w:name="_Toc226965790"/>
      <w:r/>
      <w:bookmarkStart w:id="80" w:name="_Toc353873662"/>
      <w:r/>
      <w:bookmarkStart w:id="81" w:name="_Toc142311019"/>
      <w:r/>
      <w:bookmarkStart w:id="82" w:name="_Toc264969207"/>
      <w:r/>
      <w:bookmarkStart w:id="83" w:name="_Toc150774722"/>
      <w:r/>
      <w:bookmarkStart w:id="84" w:name="_Toc150480755"/>
      <w:r/>
      <w:bookmarkStart w:id="85" w:name="_Toc305158785"/>
      <w:r/>
      <w:bookmarkStart w:id="86" w:name="_Toc195842882"/>
      <w:r/>
      <w:bookmarkStart w:id="87" w:name="_Toc353825542"/>
      <w:r/>
      <w:bookmarkStart w:id="88" w:name="_Toc226337213"/>
      <w:r/>
      <w:bookmarkStart w:id="89" w:name="_Toc264969244"/>
      <w:r/>
      <w:bookmarkStart w:id="90" w:name="_Toc353873934"/>
      <w:r/>
      <w:bookmarkStart w:id="91" w:name="_Toc305158896"/>
      <w:r/>
      <w:bookmarkStart w:id="92" w:name="_Toc142311056"/>
      <w:r/>
      <w:bookmarkStart w:id="93" w:name="_Toc353825544"/>
      <w:r/>
      <w:bookmarkStart w:id="94" w:name="_Toc353873664"/>
      <w:r/>
      <w:bookmarkStart w:id="95" w:name="_Toc150774759"/>
      <w:r/>
      <w:bookmarkStart w:id="96" w:name="_Toc305158822"/>
      <w:r/>
      <w:bookmarkStart w:id="97" w:name="_Toc265228392"/>
      <w:r/>
      <w:bookmarkStart w:id="98" w:name="_Toc127151554"/>
      <w:r/>
      <w:bookmarkStart w:id="99" w:name="_Toc150480792"/>
      <w:r/>
      <w:bookmarkStart w:id="100" w:name="_Toc226965827"/>
      <w:r/>
      <w:bookmarkStart w:id="101" w:name="_Toc226337250"/>
      <w:r>
        <w:rPr>
          <w:rFonts w:hint="eastAsia" w:ascii="宋体" w:hAnsi="宋体" w:cs="宋体"/>
          <w:b/>
          <w:color w:val="000000"/>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highlight w:val="none"/>
        </w:rPr>
      </w:r>
      <w:r/>
    </w:p>
    <w:p>
      <w:pPr>
        <w:pStyle w:val="1116"/>
        <w:jc w:val="center"/>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102" w:name="_Toc151190145"/>
      <w:r/>
      <w:bookmarkStart w:id="103" w:name="_Toc305158786"/>
      <w:r/>
      <w:bookmarkStart w:id="104" w:name="_Toc226337214"/>
      <w:r/>
      <w:bookmarkStart w:id="105" w:name="_Toc226309762"/>
      <w:r/>
      <w:bookmarkStart w:id="106" w:name="_Toc151193688"/>
      <w:r/>
      <w:bookmarkStart w:id="107" w:name="_Toc520356143"/>
      <w:r/>
      <w:bookmarkStart w:id="108" w:name="_Toc127151518"/>
      <w:r/>
      <w:bookmarkStart w:id="109" w:name="_Toc195842883"/>
      <w:r/>
      <w:bookmarkStart w:id="110" w:name="_Toc151193616"/>
      <w:r/>
      <w:bookmarkStart w:id="111" w:name="_Toc142311020"/>
      <w:r/>
      <w:bookmarkStart w:id="112" w:name="_Toc150480756"/>
      <w:r/>
      <w:bookmarkStart w:id="113" w:name="_Toc265228356"/>
      <w:r/>
      <w:bookmarkStart w:id="114" w:name="_Toc226965791"/>
      <w:r/>
      <w:bookmarkStart w:id="115" w:name="_Toc151193760"/>
      <w:r/>
      <w:bookmarkStart w:id="116" w:name="_Toc151193906"/>
      <w:r/>
      <w:bookmarkStart w:id="117" w:name="_Toc150774618"/>
      <w:r/>
      <w:bookmarkStart w:id="118" w:name="_Toc150774723"/>
      <w:r/>
      <w:bookmarkStart w:id="119" w:name="_Toc226965708"/>
      <w:r/>
      <w:bookmarkStart w:id="120" w:name="_Toc305158860"/>
      <w:r/>
      <w:bookmarkStart w:id="121" w:name="_Toc264969208"/>
      <w:r/>
      <w:bookmarkStart w:id="122" w:name="_Toc150509269"/>
      <w:r/>
      <w:bookmarkStart w:id="123" w:name="_Toc151193832"/>
      <w:r>
        <w:rPr>
          <w:rFonts w:hint="eastAsia" w:ascii="宋体" w:hAnsi="宋体" w:eastAsia="宋体" w:cs="宋体"/>
          <w:color w:val="000000"/>
          <w:sz w:val="28"/>
          <w:highlight w:val="none"/>
        </w:rPr>
        <w:t xml:space="preserve">一   说  明</w:t>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Pr>
          <w:rFonts w:hint="eastAsia" w:ascii="宋体" w:hAnsi="宋体" w:eastAsia="宋体" w:cs="宋体"/>
          <w:color w:val="000000"/>
          <w:sz w:val="28"/>
          <w:highlight w:val="none"/>
        </w:rPr>
      </w:r>
      <w:r/>
    </w:p>
    <w:p>
      <w:pPr>
        <w:pStyle w:val="85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24" w:name="_Toc305158787"/>
      <w:r/>
      <w:bookmarkStart w:id="125" w:name="_Toc305158861"/>
      <w:r/>
      <w:bookmarkStart w:id="126" w:name="_Toc264969209"/>
      <w:r/>
      <w:bookmarkStart w:id="127" w:name="_Toc265228357"/>
      <w:r>
        <w:rPr>
          <w:rFonts w:hint="eastAsia" w:ascii="宋体" w:hAnsi="宋体" w:cs="宋体"/>
          <w:b/>
          <w:color w:val="000000"/>
          <w:sz w:val="24"/>
          <w:highlight w:val="none"/>
        </w:rPr>
        <w:t xml:space="preserve">采购人、采购代理机构、投标人</w:t>
      </w:r>
      <w:bookmarkEnd w:id="124"/>
      <w:r/>
      <w:bookmarkEnd w:id="125"/>
      <w:r/>
      <w:bookmarkEnd w:id="126"/>
      <w:r/>
      <w:bookmarkEnd w:id="127"/>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85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28" w:name="_Toc305158788"/>
      <w:r/>
      <w:bookmarkStart w:id="129" w:name="_Toc226965710"/>
      <w:r/>
      <w:bookmarkStart w:id="130" w:name="_Toc149720813"/>
      <w:r/>
      <w:bookmarkStart w:id="131" w:name="_Toc164608789"/>
      <w:r/>
      <w:bookmarkStart w:id="132" w:name="_Toc150480758"/>
      <w:r/>
      <w:bookmarkStart w:id="133" w:name="_Toc151193908"/>
      <w:r/>
      <w:bookmarkStart w:id="134" w:name="_Toc150509271"/>
      <w:r/>
      <w:bookmarkStart w:id="135" w:name="_Toc164608634"/>
      <w:r/>
      <w:bookmarkStart w:id="136" w:name="_Toc127161434"/>
      <w:r/>
      <w:bookmarkStart w:id="137" w:name="_Toc150774725"/>
      <w:r/>
      <w:bookmarkStart w:id="138" w:name="_Toc164229361"/>
      <w:r/>
      <w:bookmarkStart w:id="139" w:name="_Toc150774620"/>
      <w:r/>
      <w:bookmarkStart w:id="140" w:name="_Toc151193690"/>
      <w:r/>
      <w:bookmarkStart w:id="141" w:name="_Toc151193618"/>
      <w:r/>
      <w:bookmarkStart w:id="142" w:name="_Toc195842885"/>
      <w:r/>
      <w:bookmarkStart w:id="143" w:name="_Toc264969210"/>
      <w:r/>
      <w:bookmarkStart w:id="144" w:name="_Toc164351614"/>
      <w:r/>
      <w:bookmarkStart w:id="145" w:name="_Toc164229215"/>
      <w:r/>
      <w:bookmarkStart w:id="146" w:name="_Toc226309764"/>
      <w:r/>
      <w:bookmarkStart w:id="147" w:name="_Toc151193834"/>
      <w:r/>
      <w:bookmarkStart w:id="148" w:name="_Toc265228358"/>
      <w:r/>
      <w:bookmarkStart w:id="149" w:name="_Toc226965793"/>
      <w:r/>
      <w:bookmarkStart w:id="150" w:name="_Toc151193762"/>
      <w:r/>
      <w:bookmarkStart w:id="151" w:name="_Toc142311022"/>
      <w:r/>
      <w:bookmarkStart w:id="152" w:name="_Toc305158862"/>
      <w:r/>
      <w:bookmarkStart w:id="153" w:name="_Toc151190147"/>
      <w:r/>
      <w:bookmarkStart w:id="154" w:name="_Toc226337216"/>
      <w:r/>
      <w:bookmarkStart w:id="155" w:name="_Toc127151721"/>
      <w:r/>
      <w:bookmarkStart w:id="156" w:name="_Toc127151520"/>
      <w:r>
        <w:rPr>
          <w:rFonts w:hint="eastAsia" w:ascii="宋体" w:hAnsi="宋体" w:cs="宋体"/>
          <w:b/>
          <w:color w:val="000000"/>
          <w:sz w:val="24"/>
          <w:highlight w:val="none"/>
        </w:rPr>
        <w:t xml:space="preserve">资金来源</w:t>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85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57" w:name="_Toc305158864"/>
      <w:r/>
      <w:bookmarkStart w:id="158" w:name="_Toc151193910"/>
      <w:r/>
      <w:bookmarkStart w:id="159" w:name="_Toc151190149"/>
      <w:r/>
      <w:bookmarkStart w:id="160" w:name="_Toc150774622"/>
      <w:r/>
      <w:bookmarkStart w:id="161" w:name="_Toc226337218"/>
      <w:r/>
      <w:bookmarkStart w:id="162" w:name="_Toc151193836"/>
      <w:r/>
      <w:bookmarkStart w:id="163" w:name="_Toc226965712"/>
      <w:r/>
      <w:bookmarkStart w:id="164" w:name="_Toc305158790"/>
      <w:r/>
      <w:bookmarkStart w:id="165" w:name="_Toc127151522"/>
      <w:r/>
      <w:bookmarkStart w:id="166" w:name="_Toc151193620"/>
      <w:r/>
      <w:bookmarkStart w:id="167" w:name="_Toc150509273"/>
      <w:r/>
      <w:bookmarkStart w:id="168" w:name="_Toc226965795"/>
      <w:r/>
      <w:bookmarkStart w:id="169" w:name="_Toc195842887"/>
      <w:r/>
      <w:bookmarkStart w:id="170" w:name="_Toc151193764"/>
      <w:r/>
      <w:bookmarkStart w:id="171" w:name="_Toc150480760"/>
      <w:r/>
      <w:bookmarkStart w:id="172" w:name="_Toc520356146"/>
      <w:r/>
      <w:bookmarkStart w:id="173" w:name="_Toc151193692"/>
      <w:r/>
      <w:bookmarkStart w:id="174" w:name="_Toc150774727"/>
      <w:r/>
      <w:bookmarkStart w:id="175" w:name="_Toc142311024"/>
      <w:r/>
      <w:bookmarkStart w:id="176" w:name="_Toc265228360"/>
      <w:r/>
      <w:bookmarkStart w:id="177" w:name="_Toc226309766"/>
      <w:r/>
      <w:bookmarkStart w:id="178" w:name="_Toc264969212"/>
      <w:r>
        <w:rPr>
          <w:rFonts w:hint="eastAsia" w:ascii="宋体" w:hAnsi="宋体" w:cs="宋体"/>
          <w:color w:val="000000"/>
          <w:sz w:val="28"/>
          <w:highlight w:val="none"/>
        </w:rPr>
      </w:r>
      <w:r/>
    </w:p>
    <w:p>
      <w:pPr>
        <w:pStyle w:val="85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85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854"/>
        <w:numPr>
          <w:ilvl w:val="0"/>
          <w:numId w:val="9"/>
        </w:numPr>
        <w:ind w:left="0" w:firstLine="482"/>
        <w:spacing w:line="360" w:lineRule="auto"/>
        <w:tabs>
          <w:tab w:val="left" w:pos="360" w:leader="none"/>
          <w:tab w:val="left" w:pos="90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854"/>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854"/>
        <w:numPr>
          <w:ilvl w:val="2"/>
          <w:numId w:val="9"/>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854"/>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85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952"/>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52"/>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52"/>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52"/>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52"/>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52"/>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52"/>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52"/>
        <w:numPr>
          <w:ilvl w:val="2"/>
          <w:numId w:val="10"/>
        </w:numPr>
        <w:ind w:left="0" w:firstLine="480"/>
        <w:spacing w:line="360" w:lineRule="auto"/>
        <w:tabs>
          <w:tab w:val="left" w:pos="1276" w:leader="none"/>
          <w:tab w:val="left" w:pos="1980"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854"/>
        <w:numPr>
          <w:ilvl w:val="3"/>
          <w:numId w:val="10"/>
        </w:numPr>
        <w:ind w:left="0" w:firstLine="480"/>
        <w:spacing w:line="360" w:lineRule="auto"/>
        <w:tabs>
          <w:tab w:val="left" w:pos="900" w:leader="none"/>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854"/>
        <w:numPr>
          <w:ilvl w:val="3"/>
          <w:numId w:val="10"/>
        </w:numPr>
        <w:ind w:left="0" w:firstLine="480"/>
        <w:spacing w:line="360" w:lineRule="auto"/>
        <w:tabs>
          <w:tab w:val="left" w:pos="900" w:leader="none"/>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854"/>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854"/>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854"/>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854"/>
        <w:numPr>
          <w:ilvl w:val="3"/>
          <w:numId w:val="10"/>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854"/>
        <w:numPr>
          <w:ilvl w:val="3"/>
          <w:numId w:val="10"/>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854"/>
        <w:numPr>
          <w:ilvl w:val="2"/>
          <w:numId w:val="9"/>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854"/>
        <w:numPr>
          <w:ilvl w:val="2"/>
          <w:numId w:val="9"/>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952"/>
        <w:numPr>
          <w:ilvl w:val="2"/>
          <w:numId w:val="10"/>
        </w:numPr>
        <w:ind w:left="0" w:firstLine="480"/>
        <w:spacing w:line="360" w:lineRule="auto"/>
        <w:tabs>
          <w:tab w:val="left" w:pos="1276" w:leader="none"/>
          <w:tab w:val="left" w:pos="1560" w:leader="none"/>
          <w:tab w:val="left" w:pos="198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52"/>
        <w:numPr>
          <w:ilvl w:val="2"/>
          <w:numId w:val="10"/>
        </w:numPr>
        <w:ind w:left="0" w:firstLine="480"/>
        <w:spacing w:line="360" w:lineRule="auto"/>
        <w:tabs>
          <w:tab w:val="left" w:pos="1276" w:leader="none"/>
          <w:tab w:val="left" w:pos="1560" w:leader="none"/>
          <w:tab w:val="left" w:pos="198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854"/>
        <w:numPr>
          <w:ilvl w:val="3"/>
          <w:numId w:val="10"/>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854"/>
        <w:numPr>
          <w:ilvl w:val="3"/>
          <w:numId w:val="10"/>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854"/>
        <w:numPr>
          <w:ilvl w:val="3"/>
          <w:numId w:val="10"/>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854"/>
        <w:numPr>
          <w:ilvl w:val="3"/>
          <w:numId w:val="10"/>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854"/>
        <w:numPr>
          <w:ilvl w:val="3"/>
          <w:numId w:val="10"/>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854"/>
        <w:numPr>
          <w:ilvl w:val="3"/>
          <w:numId w:val="10"/>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85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85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85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854"/>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85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85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85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85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854"/>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85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854"/>
        <w:numPr>
          <w:ilvl w:val="1"/>
          <w:numId w:val="9"/>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85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85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854"/>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854"/>
        <w:numPr>
          <w:ilvl w:val="2"/>
          <w:numId w:val="11"/>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具体详见国家互联网信息办公室、工业和信息化部、公安部、财政部和国家认证认可监督管理委员会关于调整网络安全专用产品安全管理有关事项的公告 （2023年第1号）</w:t>
      </w:r>
      <w:r>
        <w:rPr>
          <w:rFonts w:hint="eastAsia" w:ascii="宋体" w:hAnsi="宋体" w:cs="宋体"/>
          <w:color w:val="000000"/>
          <w:sz w:val="24"/>
          <w:highlight w:val="none"/>
        </w:rPr>
      </w:r>
      <w:r/>
    </w:p>
    <w:p>
      <w:pPr>
        <w:pStyle w:val="85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854"/>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85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854"/>
        <w:numPr>
          <w:ilvl w:val="1"/>
          <w:numId w:val="9"/>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854"/>
        <w:numPr>
          <w:ilvl w:val="2"/>
          <w:numId w:val="9"/>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85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854"/>
        <w:numPr>
          <w:ilvl w:val="2"/>
          <w:numId w:val="9"/>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85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854"/>
        <w:numPr>
          <w:ilvl w:val="2"/>
          <w:numId w:val="9"/>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854"/>
        <w:ind w:firstLine="480"/>
        <w:spacing w:line="360" w:lineRule="auto"/>
        <w:rPr>
          <w:rFonts w:hint="eastAsia" w:ascii="宋体" w:hAnsi="宋体" w:cs="宋体"/>
          <w:b/>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b/>
          <w:color w:val="000000"/>
          <w:sz w:val="24"/>
          <w:highlight w:val="none"/>
        </w:rPr>
      </w:r>
      <w:r/>
    </w:p>
    <w:p>
      <w:pPr>
        <w:pStyle w:val="85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854"/>
        <w:ind w:firstLine="560"/>
        <w:spacing w:line="360" w:lineRule="auto"/>
        <w:tabs>
          <w:tab w:val="left" w:pos="1080" w:leader="none"/>
        </w:tabs>
        <w:rPr>
          <w:rFonts w:hint="eastAsia" w:ascii="宋体" w:hAnsi="宋体" w:cs="宋体"/>
          <w:color w:val="000000"/>
          <w:sz w:val="28"/>
          <w:highlight w:val="none"/>
        </w:rPr>
      </w:pPr>
      <w:r/>
      <w:bookmarkStart w:id="179" w:name="_1.8_计量单位"/>
      <w:r/>
      <w:bookmarkEnd w:id="179"/>
      <w:r>
        <w:rPr>
          <w:rFonts w:hint="eastAsia" w:ascii="宋体" w:hAnsi="宋体" w:cs="宋体"/>
          <w:color w:val="000000"/>
          <w:sz w:val="28"/>
          <w:highlight w:val="none"/>
        </w:rPr>
      </w:r>
      <w:r/>
    </w:p>
    <w:p>
      <w:pPr>
        <w:pStyle w:val="1116"/>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rPr>
          <w:rFonts w:hint="eastAsia" w:ascii="宋体" w:hAnsi="宋体" w:eastAsia="宋体" w:cs="宋体"/>
          <w:color w:val="000000"/>
          <w:sz w:val="28"/>
          <w:highlight w:val="none"/>
        </w:rPr>
      </w:r>
      <w:r/>
    </w:p>
    <w:p>
      <w:pPr>
        <w:pStyle w:val="85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80" w:name="_Toc305158791"/>
      <w:r/>
      <w:bookmarkStart w:id="181" w:name="_Toc265228361"/>
      <w:r/>
      <w:bookmarkStart w:id="182" w:name="_Toc264969213"/>
      <w:r/>
      <w:bookmarkStart w:id="183" w:name="_Toc226965796"/>
      <w:r/>
      <w:bookmarkStart w:id="184" w:name="_Toc164351617"/>
      <w:r/>
      <w:bookmarkStart w:id="185" w:name="_Toc150480761"/>
      <w:r/>
      <w:bookmarkStart w:id="186" w:name="_Toc164229364"/>
      <w:r/>
      <w:bookmarkStart w:id="187" w:name="_Toc151190150"/>
      <w:r/>
      <w:bookmarkStart w:id="188" w:name="_Toc150774623"/>
      <w:r/>
      <w:bookmarkStart w:id="189" w:name="_Toc151193911"/>
      <w:r/>
      <w:bookmarkStart w:id="190" w:name="_Toc142311025"/>
      <w:r/>
      <w:bookmarkStart w:id="191" w:name="_Toc195842888"/>
      <w:r/>
      <w:bookmarkStart w:id="192" w:name="_Toc127161437"/>
      <w:r/>
      <w:bookmarkStart w:id="193" w:name="_Toc226337219"/>
      <w:r/>
      <w:bookmarkStart w:id="194" w:name="_Toc127151724"/>
      <w:r/>
      <w:bookmarkStart w:id="195" w:name="_Toc520356147"/>
      <w:r/>
      <w:bookmarkStart w:id="196" w:name="_Toc226309767"/>
      <w:r/>
      <w:bookmarkStart w:id="197" w:name="_Toc226965713"/>
      <w:r/>
      <w:bookmarkStart w:id="198" w:name="_Toc150509274"/>
      <w:r/>
      <w:bookmarkStart w:id="199" w:name="_Toc127151523"/>
      <w:r/>
      <w:bookmarkStart w:id="200" w:name="_Toc151193621"/>
      <w:r/>
      <w:bookmarkStart w:id="201" w:name="_Toc164229218"/>
      <w:r/>
      <w:bookmarkStart w:id="202" w:name="_Toc164608792"/>
      <w:r/>
      <w:bookmarkStart w:id="203" w:name="_Toc150774728"/>
      <w:r/>
      <w:bookmarkStart w:id="204" w:name="_Toc305158865"/>
      <w:r/>
      <w:bookmarkStart w:id="205" w:name="_Toc151193693"/>
      <w:r/>
      <w:bookmarkStart w:id="206" w:name="_Toc151193765"/>
      <w:r/>
      <w:bookmarkStart w:id="207" w:name="_Toc164608637"/>
      <w:r/>
      <w:bookmarkStart w:id="208" w:name="_Toc151193837"/>
      <w:r/>
      <w:bookmarkStart w:id="209" w:name="_Toc149720816"/>
      <w:r>
        <w:rPr>
          <w:rFonts w:hint="eastAsia" w:ascii="宋体" w:hAnsi="宋体" w:cs="宋体"/>
          <w:b/>
          <w:color w:val="000000"/>
          <w:sz w:val="24"/>
          <w:highlight w:val="none"/>
        </w:rPr>
        <w:t xml:space="preserve">招标文件构</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854"/>
        <w:numPr>
          <w:ilvl w:val="0"/>
          <w:numId w:val="12"/>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854"/>
        <w:numPr>
          <w:ilvl w:val="0"/>
          <w:numId w:val="12"/>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854"/>
        <w:numPr>
          <w:ilvl w:val="0"/>
          <w:numId w:val="12"/>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854"/>
        <w:numPr>
          <w:ilvl w:val="0"/>
          <w:numId w:val="12"/>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854"/>
        <w:numPr>
          <w:ilvl w:val="0"/>
          <w:numId w:val="12"/>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854"/>
        <w:numPr>
          <w:ilvl w:val="0"/>
          <w:numId w:val="12"/>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854"/>
        <w:numPr>
          <w:ilvl w:val="0"/>
          <w:numId w:val="12"/>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854"/>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854"/>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116"/>
        <w:ind w:firstLine="562"/>
        <w:spacing w:before="0" w:line="360" w:lineRule="auto"/>
        <w:rPr>
          <w:rFonts w:hint="eastAsia" w:ascii="宋体" w:hAnsi="宋体" w:eastAsia="宋体" w:cs="宋体"/>
          <w:color w:val="000000"/>
          <w:sz w:val="28"/>
          <w:highlight w:val="none"/>
        </w:rPr>
      </w:pPr>
      <w:r/>
      <w:bookmarkStart w:id="210" w:name="_Toc151190153"/>
      <w:r/>
      <w:bookmarkStart w:id="211" w:name="_Toc127151526"/>
      <w:r/>
      <w:bookmarkStart w:id="212" w:name="_Toc226965799"/>
      <w:r/>
      <w:bookmarkStart w:id="213" w:name="_Toc226309770"/>
      <w:r/>
      <w:bookmarkStart w:id="214" w:name="_Toc226337222"/>
      <w:r/>
      <w:bookmarkStart w:id="215" w:name="_Toc151193840"/>
      <w:r/>
      <w:bookmarkStart w:id="216" w:name="_Toc195842891"/>
      <w:r/>
      <w:bookmarkStart w:id="217" w:name="_Toc516367020"/>
      <w:r/>
      <w:bookmarkStart w:id="218" w:name="_Toc264969216"/>
      <w:r/>
      <w:bookmarkStart w:id="219" w:name="_Toc305158794"/>
      <w:r/>
      <w:bookmarkStart w:id="220" w:name="_Toc142311028"/>
      <w:r/>
      <w:bookmarkStart w:id="221" w:name="_Toc151193624"/>
      <w:r/>
      <w:bookmarkStart w:id="222" w:name="_Toc150774626"/>
      <w:r/>
      <w:bookmarkStart w:id="223" w:name="_Toc305158868"/>
      <w:r/>
      <w:bookmarkStart w:id="224" w:name="_Toc265228364"/>
      <w:r/>
      <w:bookmarkStart w:id="225" w:name="_Toc520356150"/>
      <w:r/>
      <w:bookmarkStart w:id="226" w:name="_Toc226965716"/>
      <w:r/>
      <w:bookmarkStart w:id="227" w:name="_Toc150480764"/>
      <w:r/>
      <w:bookmarkStart w:id="228" w:name="_Toc151193696"/>
      <w:r/>
      <w:bookmarkStart w:id="229" w:name="_Toc151193914"/>
      <w:r/>
      <w:bookmarkStart w:id="230" w:name="_Toc151193768"/>
      <w:r/>
      <w:bookmarkStart w:id="231" w:name="_Toc150774731"/>
      <w:r/>
      <w:bookmarkStart w:id="232" w:name="_Toc150509277"/>
      <w:r>
        <w:rPr>
          <w:rFonts w:hint="eastAsia" w:ascii="宋体" w:hAnsi="宋体" w:eastAsia="宋体" w:cs="宋体"/>
          <w:color w:val="000000"/>
          <w:sz w:val="28"/>
          <w:highlight w:val="none"/>
        </w:rPr>
        <w:t xml:space="preserve">三   投标文件</w:t>
      </w:r>
      <w:bookmarkEnd w:id="217"/>
      <w:r>
        <w:rPr>
          <w:rFonts w:hint="eastAsia" w:ascii="宋体" w:hAnsi="宋体" w:eastAsia="宋体" w:cs="宋体"/>
          <w:color w:val="000000"/>
          <w:sz w:val="28"/>
          <w:highlight w:val="none"/>
        </w:rPr>
        <w:t xml:space="preserve">的编制</w:t>
      </w:r>
      <w:bookmarkEnd w:id="210"/>
      <w:r/>
      <w:bookmarkEnd w:id="211"/>
      <w:r/>
      <w:bookmarkEnd w:id="212"/>
      <w:r/>
      <w:bookmarkEnd w:id="213"/>
      <w:r/>
      <w:bookmarkEnd w:id="214"/>
      <w:r/>
      <w:bookmarkEnd w:id="215"/>
      <w:r/>
      <w:bookmarkEnd w:id="216"/>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rPr>
          <w:rFonts w:hint="eastAsia" w:ascii="宋体" w:hAnsi="宋体" w:eastAsia="宋体" w:cs="宋体"/>
          <w:color w:val="000000"/>
          <w:sz w:val="28"/>
          <w:highlight w:val="none"/>
        </w:rPr>
      </w:r>
      <w:r/>
    </w:p>
    <w:p>
      <w:pPr>
        <w:pStyle w:val="85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33" w:name="_Toc164608641"/>
      <w:r/>
      <w:bookmarkStart w:id="234" w:name="_Toc226337223"/>
      <w:r/>
      <w:bookmarkStart w:id="235" w:name="_Toc142311029"/>
      <w:r/>
      <w:bookmarkStart w:id="236" w:name="_Toc127161441"/>
      <w:r/>
      <w:bookmarkStart w:id="237" w:name="_Toc305158869"/>
      <w:r/>
      <w:bookmarkStart w:id="238" w:name="_Toc127151728"/>
      <w:r/>
      <w:bookmarkStart w:id="239" w:name="_Toc151193697"/>
      <w:r/>
      <w:bookmarkStart w:id="240" w:name="_Toc127151527"/>
      <w:r/>
      <w:bookmarkStart w:id="241" w:name="_Toc150774732"/>
      <w:r/>
      <w:bookmarkStart w:id="242" w:name="_Toc264969217"/>
      <w:r/>
      <w:bookmarkStart w:id="243" w:name="_Toc150509278"/>
      <w:r/>
      <w:bookmarkStart w:id="244" w:name="_Toc164229368"/>
      <w:r/>
      <w:bookmarkStart w:id="245" w:name="_Toc265228365"/>
      <w:r/>
      <w:bookmarkStart w:id="246" w:name="_Toc226309771"/>
      <w:r/>
      <w:bookmarkStart w:id="247" w:name="_Toc150480765"/>
      <w:r/>
      <w:bookmarkStart w:id="248" w:name="_Toc516367021"/>
      <w:r/>
      <w:bookmarkStart w:id="249" w:name="_Toc149720820"/>
      <w:r/>
      <w:bookmarkStart w:id="250" w:name="_Toc151193841"/>
      <w:r/>
      <w:bookmarkStart w:id="251" w:name="_Toc150774627"/>
      <w:r/>
      <w:bookmarkStart w:id="252" w:name="_Toc164608796"/>
      <w:r/>
      <w:bookmarkStart w:id="253" w:name="_Toc151193625"/>
      <w:r/>
      <w:bookmarkStart w:id="254" w:name="_Toc305158795"/>
      <w:r/>
      <w:bookmarkStart w:id="255" w:name="_Toc164229222"/>
      <w:r/>
      <w:bookmarkStart w:id="256" w:name="_Toc151193915"/>
      <w:r/>
      <w:bookmarkStart w:id="257" w:name="_Toc151193769"/>
      <w:r/>
      <w:bookmarkStart w:id="258" w:name="_Toc226965800"/>
      <w:r/>
      <w:bookmarkStart w:id="259" w:name="_Toc151190154"/>
      <w:r/>
      <w:bookmarkStart w:id="260" w:name="_Toc164351621"/>
      <w:r/>
      <w:bookmarkStart w:id="261" w:name="_Toc520356151"/>
      <w:r/>
      <w:bookmarkStart w:id="262" w:name="_Toc195842892"/>
      <w:r/>
      <w:bookmarkStart w:id="263" w:name="_Toc226965717"/>
      <w:r>
        <w:rPr>
          <w:rFonts w:hint="eastAsia" w:ascii="宋体" w:hAnsi="宋体" w:cs="宋体"/>
          <w:b/>
          <w:color w:val="000000"/>
          <w:sz w:val="24"/>
          <w:highlight w:val="none"/>
        </w:rPr>
        <w:t xml:space="preserve">投标范围、投标文件中计量单位的使用</w:t>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85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64" w:name="_Toc164351622"/>
      <w:r/>
      <w:bookmarkStart w:id="265" w:name="_Toc164608797"/>
      <w:r/>
      <w:bookmarkStart w:id="266" w:name="_Toc151190155"/>
      <w:r/>
      <w:bookmarkStart w:id="267" w:name="_Toc305158796"/>
      <w:r/>
      <w:bookmarkStart w:id="268" w:name="_Toc151193698"/>
      <w:r/>
      <w:bookmarkStart w:id="269" w:name="_Toc150509279"/>
      <w:r/>
      <w:bookmarkStart w:id="270" w:name="_Toc195842893"/>
      <w:r/>
      <w:bookmarkStart w:id="271" w:name="_Toc226309772"/>
      <w:r/>
      <w:bookmarkStart w:id="272" w:name="_Toc151193842"/>
      <w:r/>
      <w:bookmarkStart w:id="273" w:name="_Toc164608642"/>
      <w:r/>
      <w:bookmarkStart w:id="274" w:name="_Toc264969218"/>
      <w:r/>
      <w:bookmarkStart w:id="275" w:name="_Toc127151528"/>
      <w:r/>
      <w:bookmarkStart w:id="276" w:name="_Toc164229223"/>
      <w:r/>
      <w:bookmarkStart w:id="277" w:name="_Toc151193770"/>
      <w:r/>
      <w:bookmarkStart w:id="278" w:name="_Toc226337224"/>
      <w:r/>
      <w:bookmarkStart w:id="279" w:name="_Toc226965801"/>
      <w:r/>
      <w:bookmarkStart w:id="280" w:name="_Toc142311030"/>
      <w:r/>
      <w:bookmarkStart w:id="281" w:name="_Toc164229369"/>
      <w:r/>
      <w:bookmarkStart w:id="282" w:name="_Toc520356152"/>
      <w:r/>
      <w:bookmarkStart w:id="283" w:name="_Toc127151729"/>
      <w:r/>
      <w:bookmarkStart w:id="284" w:name="_Toc150774628"/>
      <w:r/>
      <w:bookmarkStart w:id="285" w:name="_Toc305158870"/>
      <w:r/>
      <w:bookmarkStart w:id="286" w:name="_Toc150480766"/>
      <w:r/>
      <w:bookmarkStart w:id="287" w:name="_Toc151193626"/>
      <w:r/>
      <w:bookmarkStart w:id="288" w:name="_Toc149720821"/>
      <w:r/>
      <w:bookmarkStart w:id="289" w:name="_Toc127161442"/>
      <w:r/>
      <w:bookmarkStart w:id="290" w:name="_Toc226965718"/>
      <w:r/>
      <w:bookmarkStart w:id="291" w:name="_Toc516367022"/>
      <w:r/>
      <w:bookmarkStart w:id="292" w:name="_Ref467306195"/>
      <w:r/>
      <w:bookmarkStart w:id="293" w:name="_Ref467306676"/>
      <w:r/>
      <w:bookmarkStart w:id="294" w:name="_Toc150774733"/>
      <w:r/>
      <w:bookmarkStart w:id="295" w:name="_Toc151193916"/>
      <w:r/>
      <w:bookmarkStart w:id="296" w:name="_Toc265228366"/>
      <w:r>
        <w:rPr>
          <w:rFonts w:hint="eastAsia" w:ascii="宋体" w:hAnsi="宋体" w:cs="宋体"/>
          <w:b/>
          <w:color w:val="000000"/>
          <w:sz w:val="24"/>
          <w:highlight w:val="none"/>
        </w:rPr>
        <w:t xml:space="preserve">投标文件</w:t>
      </w:r>
      <w:bookmarkEnd w:id="291"/>
      <w:r/>
      <w:bookmarkEnd w:id="292"/>
      <w:r/>
      <w:bookmarkEnd w:id="293"/>
      <w:r>
        <w:rPr>
          <w:rFonts w:hint="eastAsia" w:ascii="宋体" w:hAnsi="宋体" w:cs="宋体"/>
          <w:b/>
          <w:color w:val="000000"/>
          <w:sz w:val="24"/>
          <w:highlight w:val="none"/>
        </w:rPr>
        <w:t xml:space="preserve">构成</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4"/>
      <w:r/>
      <w:bookmarkEnd w:id="295"/>
      <w:r/>
      <w:bookmarkEnd w:id="296"/>
      <w:r>
        <w:rPr>
          <w:rFonts w:hint="eastAsia" w:ascii="宋体" w:hAnsi="宋体" w:cs="宋体"/>
          <w:b/>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97"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97"/>
      <w:r>
        <w:rPr>
          <w:rFonts w:hint="eastAsia" w:ascii="宋体" w:hAnsi="宋体" w:cs="宋体"/>
          <w:color w:val="000000"/>
          <w:sz w:val="24"/>
          <w:highlight w:val="none"/>
        </w:rPr>
      </w:r>
      <w:r/>
    </w:p>
    <w:p>
      <w:pPr>
        <w:pStyle w:val="85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98" w:name="_Toc164608644"/>
      <w:r/>
      <w:bookmarkStart w:id="299" w:name="_Toc520356155"/>
      <w:r/>
      <w:bookmarkStart w:id="300" w:name="_Toc151193700"/>
      <w:r/>
      <w:bookmarkStart w:id="301" w:name="_Toc150774630"/>
      <w:r/>
      <w:bookmarkStart w:id="302" w:name="_Toc151193918"/>
      <w:r/>
      <w:bookmarkStart w:id="303" w:name="_Toc127151530"/>
      <w:r/>
      <w:bookmarkStart w:id="304" w:name="_Toc164229225"/>
      <w:r/>
      <w:bookmarkStart w:id="305" w:name="_Toc150774735"/>
      <w:r/>
      <w:bookmarkStart w:id="306" w:name="_Toc164351624"/>
      <w:r/>
      <w:bookmarkStart w:id="307" w:name="_Toc151193844"/>
      <w:r/>
      <w:bookmarkStart w:id="308" w:name="_Toc127161444"/>
      <w:r/>
      <w:bookmarkStart w:id="309" w:name="_Toc127151731"/>
      <w:r/>
      <w:bookmarkStart w:id="310" w:name="_Toc150509281"/>
      <w:r/>
      <w:bookmarkStart w:id="311" w:name="_Toc150480768"/>
      <w:r/>
      <w:bookmarkStart w:id="312" w:name="_Toc164229371"/>
      <w:r/>
      <w:bookmarkStart w:id="313" w:name="_Toc151193772"/>
      <w:r/>
      <w:bookmarkStart w:id="314" w:name="_Toc164608799"/>
      <w:r/>
      <w:bookmarkStart w:id="315" w:name="_Toc149720823"/>
      <w:r/>
      <w:bookmarkStart w:id="316" w:name="_Toc142311032"/>
      <w:r/>
      <w:bookmarkStart w:id="317" w:name="_Toc151190157"/>
      <w:r/>
      <w:bookmarkStart w:id="318" w:name="_Toc195842895"/>
      <w:r/>
      <w:bookmarkStart w:id="319" w:name="_Toc151193628"/>
      <w:r>
        <w:rPr>
          <w:rFonts w:hint="eastAsia" w:ascii="宋体" w:hAnsi="宋体" w:cs="宋体"/>
          <w:b/>
          <w:color w:val="000000"/>
          <w:sz w:val="24"/>
          <w:highlight w:val="none"/>
        </w:rPr>
        <w:t xml:space="preserve">投标报价</w:t>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宋体" w:hAnsi="宋体" w:cs="宋体"/>
          <w:b/>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85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85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 </w:t>
      </w:r>
      <w:r>
        <w:rPr>
          <w:rFonts w:hint="eastAsia" w:ascii="宋体" w:hAnsi="宋体" w:cs="宋体"/>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20" w:name="_Toc226965721"/>
      <w:r/>
      <w:bookmarkStart w:id="321" w:name="_Toc151193629"/>
      <w:r/>
      <w:bookmarkStart w:id="322" w:name="_Toc164608800"/>
      <w:r/>
      <w:bookmarkStart w:id="323" w:name="_Toc151193845"/>
      <w:r/>
      <w:bookmarkStart w:id="324" w:name="_Toc520356156"/>
      <w:r/>
      <w:bookmarkStart w:id="325" w:name="_Toc164229372"/>
      <w:r/>
      <w:bookmarkStart w:id="326" w:name="_Toc151190158"/>
      <w:r/>
      <w:bookmarkStart w:id="327" w:name="_Toc150480769"/>
      <w:r/>
      <w:bookmarkStart w:id="328" w:name="_Toc142311033"/>
      <w:r/>
      <w:bookmarkStart w:id="329" w:name="_Toc151193701"/>
      <w:r/>
      <w:bookmarkStart w:id="330" w:name="_Toc164229226"/>
      <w:r/>
      <w:bookmarkStart w:id="331" w:name="_Toc305158799"/>
      <w:r/>
      <w:bookmarkStart w:id="332" w:name="_Toc305158873"/>
      <w:r/>
      <w:bookmarkStart w:id="333" w:name="_Toc195842896"/>
      <w:r/>
      <w:bookmarkStart w:id="334" w:name="_Ref467306513"/>
      <w:r/>
      <w:bookmarkStart w:id="335" w:name="_Toc265228369"/>
      <w:r/>
      <w:bookmarkStart w:id="336" w:name="_Toc164351625"/>
      <w:r/>
      <w:bookmarkStart w:id="337" w:name="_Toc149720824"/>
      <w:r/>
      <w:bookmarkStart w:id="338" w:name="_Toc151193773"/>
      <w:r/>
      <w:bookmarkStart w:id="339" w:name="_Toc226965804"/>
      <w:r/>
      <w:bookmarkStart w:id="340" w:name="_Toc226309775"/>
      <w:r/>
      <w:bookmarkStart w:id="341" w:name="_Toc151193919"/>
      <w:r/>
      <w:bookmarkStart w:id="342" w:name="_Toc150509282"/>
      <w:r/>
      <w:bookmarkStart w:id="343" w:name="_Toc226337227"/>
      <w:r/>
      <w:bookmarkStart w:id="344" w:name="_Toc164608645"/>
      <w:r/>
      <w:bookmarkStart w:id="345" w:name="_Toc150774736"/>
      <w:r/>
      <w:bookmarkStart w:id="346" w:name="_Toc150774631"/>
      <w:r/>
      <w:bookmarkStart w:id="347" w:name="_Toc127161445"/>
      <w:r/>
      <w:bookmarkStart w:id="348" w:name="_Toc127151531"/>
      <w:r/>
      <w:bookmarkStart w:id="349" w:name="_Toc127151732"/>
      <w:r/>
      <w:bookmarkStart w:id="350" w:name="_Toc264969221"/>
      <w:r>
        <w:rPr>
          <w:rFonts w:hint="eastAsia" w:ascii="宋体" w:hAnsi="宋体" w:cs="宋体"/>
          <w:b/>
          <w:color w:val="000000"/>
          <w:sz w:val="24"/>
          <w:highlight w:val="none"/>
        </w:rPr>
        <w:t xml:space="preserve">投标保证金</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rPr>
          <w:rFonts w:hint="eastAsia" w:ascii="宋体" w:hAnsi="宋体" w:cs="宋体"/>
          <w:b/>
          <w:color w:val="000000"/>
          <w:sz w:val="24"/>
          <w:highlight w:val="none"/>
        </w:rPr>
      </w:r>
      <w:r/>
    </w:p>
    <w:p>
      <w:pPr>
        <w:pStyle w:val="854"/>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85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51" w:name="_Toc151193774"/>
      <w:r/>
      <w:bookmarkStart w:id="352" w:name="_Toc164608646"/>
      <w:r/>
      <w:bookmarkStart w:id="353" w:name="_Toc151193846"/>
      <w:r/>
      <w:bookmarkStart w:id="354" w:name="_Toc149720825"/>
      <w:r/>
      <w:bookmarkStart w:id="355" w:name="_Toc264969222"/>
      <w:r/>
      <w:bookmarkStart w:id="356" w:name="_Toc226965722"/>
      <w:r/>
      <w:bookmarkStart w:id="357" w:name="_Toc164229227"/>
      <w:r/>
      <w:bookmarkStart w:id="358" w:name="_Toc127151532"/>
      <w:r/>
      <w:bookmarkStart w:id="359" w:name="_Toc127161446"/>
      <w:r/>
      <w:bookmarkStart w:id="360" w:name="_Toc265228370"/>
      <w:r/>
      <w:bookmarkStart w:id="361" w:name="_Toc151193920"/>
      <w:r/>
      <w:bookmarkStart w:id="362" w:name="_Toc226309776"/>
      <w:r/>
      <w:bookmarkStart w:id="363" w:name="_Toc520356157"/>
      <w:r/>
      <w:bookmarkStart w:id="364" w:name="_Toc195842897"/>
      <w:r/>
      <w:bookmarkStart w:id="365" w:name="_Toc226965805"/>
      <w:r/>
      <w:bookmarkStart w:id="366" w:name="_Toc127151733"/>
      <w:r/>
      <w:bookmarkStart w:id="367" w:name="_Toc305158874"/>
      <w:r/>
      <w:bookmarkStart w:id="368" w:name="_Toc151190159"/>
      <w:r/>
      <w:bookmarkStart w:id="369" w:name="_Toc150480770"/>
      <w:r/>
      <w:bookmarkStart w:id="370" w:name="_Toc151193630"/>
      <w:r/>
      <w:bookmarkStart w:id="371" w:name="_Toc151193702"/>
      <w:r/>
      <w:bookmarkStart w:id="372" w:name="_Toc164229373"/>
      <w:r/>
      <w:bookmarkStart w:id="373" w:name="_Toc164608801"/>
      <w:r/>
      <w:bookmarkStart w:id="374" w:name="_Toc150774737"/>
      <w:r/>
      <w:bookmarkStart w:id="375" w:name="_Toc150509283"/>
      <w:r/>
      <w:bookmarkStart w:id="376" w:name="_Toc142311034"/>
      <w:r/>
      <w:bookmarkStart w:id="377" w:name="_Toc305158800"/>
      <w:r/>
      <w:bookmarkStart w:id="378" w:name="_Toc150774632"/>
      <w:r/>
      <w:bookmarkStart w:id="379" w:name="_Toc164351626"/>
      <w:r/>
      <w:bookmarkStart w:id="380" w:name="_Toc226337228"/>
      <w:r>
        <w:rPr>
          <w:rFonts w:hint="eastAsia" w:ascii="宋体" w:hAnsi="宋体" w:cs="宋体"/>
          <w:b/>
          <w:color w:val="000000"/>
          <w:sz w:val="24"/>
          <w:highlight w:val="none"/>
        </w:rPr>
        <w:t xml:space="preserve">投标有效期</w:t>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rPr>
          <w:rFonts w:hint="eastAsia" w:ascii="宋体" w:hAnsi="宋体" w:cs="宋体"/>
          <w:b/>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81" w:name="_Toc164229374"/>
      <w:r/>
      <w:bookmarkStart w:id="382" w:name="_Toc151190160"/>
      <w:r/>
      <w:bookmarkStart w:id="383" w:name="_Toc164351627"/>
      <w:r/>
      <w:bookmarkStart w:id="384" w:name="_Toc264969223"/>
      <w:r/>
      <w:bookmarkStart w:id="385" w:name="_Toc151193631"/>
      <w:r/>
      <w:bookmarkStart w:id="386" w:name="_Toc151193703"/>
      <w:r/>
      <w:bookmarkStart w:id="387" w:name="_Toc265228371"/>
      <w:r/>
      <w:bookmarkStart w:id="388" w:name="_Toc164608647"/>
      <w:r/>
      <w:bookmarkStart w:id="389" w:name="_Toc305158801"/>
      <w:r/>
      <w:bookmarkStart w:id="390" w:name="_Toc195842898"/>
      <w:r/>
      <w:bookmarkStart w:id="391" w:name="_Toc150774633"/>
      <w:r/>
      <w:bookmarkStart w:id="392" w:name="_Toc150509284"/>
      <w:r/>
      <w:bookmarkStart w:id="393" w:name="_Toc151193775"/>
      <w:r/>
      <w:bookmarkStart w:id="394" w:name="_Toc226965723"/>
      <w:r/>
      <w:bookmarkStart w:id="395" w:name="_Toc226337229"/>
      <w:r/>
      <w:bookmarkStart w:id="396" w:name="_Toc127151734"/>
      <w:r/>
      <w:bookmarkStart w:id="397" w:name="_Toc226965806"/>
      <w:r/>
      <w:bookmarkStart w:id="398" w:name="_Toc151193921"/>
      <w:r/>
      <w:bookmarkStart w:id="399" w:name="_Toc305158875"/>
      <w:r/>
      <w:bookmarkStart w:id="400" w:name="_Toc127151533"/>
      <w:r/>
      <w:bookmarkStart w:id="401" w:name="_Toc520356158"/>
      <w:r/>
      <w:bookmarkStart w:id="402" w:name="_Toc226309777"/>
      <w:r/>
      <w:bookmarkStart w:id="403" w:name="_Toc149720826"/>
      <w:r/>
      <w:bookmarkStart w:id="404" w:name="_Toc164229228"/>
      <w:r/>
      <w:bookmarkStart w:id="405" w:name="_Toc164608802"/>
      <w:r/>
      <w:bookmarkStart w:id="406" w:name="_Toc150480771"/>
      <w:r/>
      <w:bookmarkStart w:id="407" w:name="_Toc151193847"/>
      <w:r/>
      <w:bookmarkStart w:id="408" w:name="_Toc127161447"/>
      <w:r/>
      <w:bookmarkStart w:id="409" w:name="_Toc142311035"/>
      <w:r/>
      <w:bookmarkStart w:id="410" w:name="_Toc150774738"/>
      <w:r>
        <w:rPr>
          <w:rFonts w:hint="eastAsia" w:ascii="宋体" w:hAnsi="宋体" w:cs="宋体"/>
          <w:b/>
          <w:color w:val="000000"/>
          <w:sz w:val="24"/>
          <w:highlight w:val="none"/>
        </w:rPr>
        <w:t xml:space="preserve">投标文件的签署</w:t>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411" w:name="_Toc150480772"/>
      <w:r/>
      <w:bookmarkStart w:id="412" w:name="_Toc226965807"/>
      <w:r/>
      <w:bookmarkStart w:id="413" w:name="_Toc151190161"/>
      <w:r/>
      <w:bookmarkStart w:id="414" w:name="_Toc150509285"/>
      <w:r/>
      <w:bookmarkStart w:id="415" w:name="_Toc127151534"/>
      <w:r/>
      <w:bookmarkStart w:id="416" w:name="_Toc151193922"/>
      <w:r/>
      <w:bookmarkStart w:id="417" w:name="_Toc150774634"/>
      <w:r/>
      <w:bookmarkStart w:id="418" w:name="_Toc226337230"/>
      <w:r/>
      <w:bookmarkStart w:id="419" w:name="_Toc142311036"/>
      <w:r/>
      <w:bookmarkStart w:id="420" w:name="_Toc265228372"/>
      <w:r/>
      <w:bookmarkStart w:id="421" w:name="_Toc151193848"/>
      <w:r/>
      <w:bookmarkStart w:id="422" w:name="_Toc264969224"/>
      <w:r/>
      <w:bookmarkStart w:id="423" w:name="_Toc195842899"/>
      <w:r/>
      <w:bookmarkStart w:id="424" w:name="_Toc226965724"/>
      <w:r/>
      <w:bookmarkStart w:id="425" w:name="_Toc151193632"/>
      <w:r/>
      <w:bookmarkStart w:id="426" w:name="_Toc150774739"/>
      <w:r/>
      <w:bookmarkStart w:id="427" w:name="_Toc520356159"/>
      <w:r/>
      <w:bookmarkStart w:id="428" w:name="_Toc305158802"/>
      <w:r/>
      <w:bookmarkStart w:id="429" w:name="_Toc151193704"/>
      <w:r/>
      <w:bookmarkStart w:id="430" w:name="_Toc305158876"/>
      <w:r/>
      <w:bookmarkStart w:id="431" w:name="_Toc151193776"/>
      <w:r/>
      <w:bookmarkStart w:id="432" w:name="_Toc226309778"/>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854"/>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116"/>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rPr>
          <w:rFonts w:hint="eastAsia" w:ascii="宋体" w:hAnsi="宋体" w:eastAsia="宋体" w:cs="宋体"/>
          <w:color w:val="000000"/>
          <w:sz w:val="28"/>
          <w:highlight w:val="none"/>
        </w:rPr>
      </w:r>
      <w:r/>
    </w:p>
    <w:p>
      <w:pPr>
        <w:pStyle w:val="85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33" w:name="_Toc151193777"/>
      <w:r/>
      <w:bookmarkStart w:id="434" w:name="_Toc164351629"/>
      <w:r/>
      <w:bookmarkStart w:id="435" w:name="_Toc150774740"/>
      <w:r/>
      <w:bookmarkStart w:id="436" w:name="_Toc127151736"/>
      <w:r/>
      <w:bookmarkStart w:id="437" w:name="_Toc226965808"/>
      <w:r/>
      <w:bookmarkStart w:id="438" w:name="_Toc520356160"/>
      <w:r/>
      <w:bookmarkStart w:id="439" w:name="_Toc127161449"/>
      <w:r/>
      <w:bookmarkStart w:id="440" w:name="_Toc151193633"/>
      <w:r/>
      <w:bookmarkStart w:id="441" w:name="_Toc127151535"/>
      <w:r/>
      <w:bookmarkStart w:id="442" w:name="_Toc164229230"/>
      <w:r/>
      <w:bookmarkStart w:id="443" w:name="_Toc151193849"/>
      <w:r/>
      <w:bookmarkStart w:id="444" w:name="_Toc151193705"/>
      <w:r/>
      <w:bookmarkStart w:id="445" w:name="_Toc151193923"/>
      <w:r/>
      <w:bookmarkStart w:id="446" w:name="_Toc226337231"/>
      <w:r/>
      <w:bookmarkStart w:id="447" w:name="_Toc195842900"/>
      <w:r/>
      <w:bookmarkStart w:id="448" w:name="_Toc226965725"/>
      <w:r/>
      <w:bookmarkStart w:id="449" w:name="_Toc149720828"/>
      <w:r/>
      <w:bookmarkStart w:id="450" w:name="_Toc265228373"/>
      <w:r/>
      <w:bookmarkStart w:id="451" w:name="_Toc150480773"/>
      <w:r/>
      <w:bookmarkStart w:id="452" w:name="_Toc164229376"/>
      <w:r/>
      <w:bookmarkStart w:id="453" w:name="_Toc226309779"/>
      <w:r/>
      <w:bookmarkStart w:id="454" w:name="_Toc142311037"/>
      <w:r/>
      <w:bookmarkStart w:id="455" w:name="_Toc151190162"/>
      <w:r/>
      <w:bookmarkStart w:id="456" w:name="_Toc264969225"/>
      <w:r/>
      <w:bookmarkStart w:id="457" w:name="_Toc150774635"/>
      <w:r/>
      <w:bookmarkStart w:id="458" w:name="_Toc164608804"/>
      <w:r/>
      <w:bookmarkStart w:id="459" w:name="_Toc164608649"/>
      <w:r/>
      <w:bookmarkStart w:id="460" w:name="_Toc305158877"/>
      <w:r/>
      <w:bookmarkStart w:id="461" w:name="_Toc305158803"/>
      <w:r/>
      <w:bookmarkStart w:id="462" w:name="_Toc150509286"/>
      <w:r>
        <w:rPr>
          <w:rFonts w:hint="eastAsia" w:ascii="宋体" w:hAnsi="宋体" w:cs="宋体"/>
          <w:b/>
          <w:color w:val="000000"/>
          <w:sz w:val="24"/>
          <w:highlight w:val="none"/>
        </w:rPr>
        <w:t xml:space="preserve">投标文件的</w:t>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85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63" w:name="_Toc164229377"/>
      <w:r/>
      <w:bookmarkStart w:id="464" w:name="_Toc150509287"/>
      <w:r/>
      <w:bookmarkStart w:id="465" w:name="_Toc151193778"/>
      <w:r/>
      <w:bookmarkStart w:id="466" w:name="_Toc264969226"/>
      <w:r/>
      <w:bookmarkStart w:id="467" w:name="_Toc127151737"/>
      <w:r/>
      <w:bookmarkStart w:id="468" w:name="_Toc305158878"/>
      <w:r/>
      <w:bookmarkStart w:id="469" w:name="_Toc164608650"/>
      <w:r/>
      <w:bookmarkStart w:id="470" w:name="_Toc150480774"/>
      <w:r/>
      <w:bookmarkStart w:id="471" w:name="_Toc226337232"/>
      <w:r/>
      <w:bookmarkStart w:id="472" w:name="_Toc151193924"/>
      <w:r/>
      <w:bookmarkStart w:id="473" w:name="_Toc226965809"/>
      <w:r/>
      <w:bookmarkStart w:id="474" w:name="_Toc226965726"/>
      <w:r/>
      <w:bookmarkStart w:id="475" w:name="_Toc150774636"/>
      <w:r/>
      <w:bookmarkStart w:id="476" w:name="_Toc265228374"/>
      <w:r/>
      <w:bookmarkStart w:id="477" w:name="_Toc164351630"/>
      <w:r/>
      <w:bookmarkStart w:id="478" w:name="_Toc151193706"/>
      <w:r/>
      <w:bookmarkStart w:id="479" w:name="_Toc305158804"/>
      <w:r/>
      <w:bookmarkStart w:id="480" w:name="_Toc151193634"/>
      <w:r/>
      <w:bookmarkStart w:id="481" w:name="_Toc151190163"/>
      <w:r/>
      <w:bookmarkStart w:id="482" w:name="_Toc164229231"/>
      <w:r/>
      <w:bookmarkStart w:id="483" w:name="_Toc150774741"/>
      <w:r/>
      <w:bookmarkStart w:id="484" w:name="_Toc164608805"/>
      <w:r/>
      <w:bookmarkStart w:id="485" w:name="_Toc142311038"/>
      <w:r/>
      <w:bookmarkStart w:id="486" w:name="_Toc195842901"/>
      <w:r/>
      <w:bookmarkStart w:id="487" w:name="_Toc151193850"/>
      <w:r/>
      <w:bookmarkStart w:id="488" w:name="_Toc127151536"/>
      <w:r/>
      <w:bookmarkStart w:id="489" w:name="_Toc520356161"/>
      <w:r/>
      <w:bookmarkStart w:id="490" w:name="_Toc149720829"/>
      <w:r/>
      <w:bookmarkStart w:id="491" w:name="_Toc127161450"/>
      <w:r/>
      <w:bookmarkStart w:id="492" w:name="_Toc226309780"/>
      <w:r>
        <w:rPr>
          <w:rFonts w:hint="eastAsia" w:ascii="宋体" w:hAnsi="宋体" w:cs="宋体"/>
          <w:b/>
          <w:color w:val="000000"/>
          <w:sz w:val="24"/>
          <w:highlight w:val="none"/>
        </w:rPr>
        <w:t xml:space="preserve">投标截止</w:t>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85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93" w:name="_Toc164229232"/>
      <w:r/>
      <w:bookmarkStart w:id="494" w:name="_Toc226965727"/>
      <w:r/>
      <w:bookmarkStart w:id="495" w:name="_Toc305158805"/>
      <w:r/>
      <w:bookmarkStart w:id="496" w:name="_Toc127151738"/>
      <w:r/>
      <w:bookmarkStart w:id="497" w:name="_Toc150774742"/>
      <w:r/>
      <w:bookmarkStart w:id="498" w:name="_Toc151193707"/>
      <w:r/>
      <w:bookmarkStart w:id="499" w:name="_Toc149720830"/>
      <w:r/>
      <w:bookmarkStart w:id="500" w:name="_Toc195842902"/>
      <w:r/>
      <w:bookmarkStart w:id="501" w:name="_Toc151193851"/>
      <w:r/>
      <w:bookmarkStart w:id="502" w:name="_Toc150480775"/>
      <w:r/>
      <w:bookmarkStart w:id="503" w:name="_Toc264969227"/>
      <w:r/>
      <w:bookmarkStart w:id="504" w:name="_Toc226337233"/>
      <w:r/>
      <w:bookmarkStart w:id="505" w:name="_Toc164608806"/>
      <w:r/>
      <w:bookmarkStart w:id="506" w:name="_Toc127151537"/>
      <w:r/>
      <w:bookmarkStart w:id="507" w:name="_Toc150509288"/>
      <w:r/>
      <w:bookmarkStart w:id="508" w:name="_Toc226965810"/>
      <w:r/>
      <w:bookmarkStart w:id="509" w:name="_Toc305158879"/>
      <w:r/>
      <w:bookmarkStart w:id="510" w:name="_Toc150774637"/>
      <w:r/>
      <w:bookmarkStart w:id="511" w:name="_Toc164229378"/>
      <w:r/>
      <w:bookmarkStart w:id="512" w:name="_Toc164608651"/>
      <w:r/>
      <w:bookmarkStart w:id="513" w:name="_Toc164351631"/>
      <w:r/>
      <w:bookmarkStart w:id="514" w:name="_Toc142311039"/>
      <w:r/>
      <w:bookmarkStart w:id="515" w:name="_Toc151193635"/>
      <w:r/>
      <w:bookmarkStart w:id="516" w:name="_Toc226309781"/>
      <w:r/>
      <w:bookmarkStart w:id="517" w:name="_Toc265228375"/>
      <w:r/>
      <w:bookmarkStart w:id="518" w:name="_Toc127161451"/>
      <w:r/>
      <w:bookmarkStart w:id="519" w:name="_Toc151193925"/>
      <w:r/>
      <w:bookmarkStart w:id="520" w:name="_Toc151193779"/>
      <w:r/>
      <w:bookmarkStart w:id="521" w:name="_Toc520356162"/>
      <w:r/>
      <w:bookmarkStart w:id="522" w:name="_Toc151190164"/>
      <w:r>
        <w:rPr>
          <w:rFonts w:hint="eastAsia" w:ascii="宋体" w:hAnsi="宋体" w:cs="宋体"/>
          <w:b/>
          <w:color w:val="000000"/>
          <w:sz w:val="24"/>
          <w:highlight w:val="none"/>
        </w:rPr>
        <w:t xml:space="preserve">投标文件的修改与撤回</w:t>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rPr>
          <w:rFonts w:hint="eastAsia" w:ascii="宋体" w:hAnsi="宋体" w:cs="宋体"/>
          <w:b/>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85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116"/>
        <w:ind w:firstLine="562"/>
        <w:spacing w:before="0" w:line="360" w:lineRule="auto"/>
        <w:rPr>
          <w:rFonts w:hint="eastAsia" w:ascii="宋体" w:hAnsi="宋体" w:eastAsia="宋体" w:cs="宋体"/>
          <w:color w:val="000000"/>
          <w:sz w:val="28"/>
          <w:highlight w:val="none"/>
        </w:rPr>
      </w:pPr>
      <w:r/>
      <w:bookmarkStart w:id="523" w:name="_Toc151193852"/>
      <w:r/>
      <w:bookmarkStart w:id="524" w:name="_Toc195842903"/>
      <w:r/>
      <w:bookmarkStart w:id="525" w:name="_Toc151193636"/>
      <w:r/>
      <w:bookmarkStart w:id="526" w:name="_Toc150509289"/>
      <w:r/>
      <w:bookmarkStart w:id="527" w:name="_Toc305158806"/>
      <w:r/>
      <w:bookmarkStart w:id="528" w:name="_Toc151193708"/>
      <w:r/>
      <w:bookmarkStart w:id="529" w:name="_Toc127151538"/>
      <w:r/>
      <w:bookmarkStart w:id="530" w:name="_Toc151193780"/>
      <w:r/>
      <w:bookmarkStart w:id="531" w:name="_Toc150774743"/>
      <w:r/>
      <w:bookmarkStart w:id="532" w:name="_Toc150480776"/>
      <w:r/>
      <w:bookmarkStart w:id="533" w:name="_Toc142311040"/>
      <w:r/>
      <w:bookmarkStart w:id="534" w:name="_Toc226309782"/>
      <w:r/>
      <w:bookmarkStart w:id="535" w:name="_Toc226965728"/>
      <w:r/>
      <w:bookmarkStart w:id="536" w:name="_Toc151190165"/>
      <w:r/>
      <w:bookmarkStart w:id="537" w:name="_Toc265228376"/>
      <w:r/>
      <w:bookmarkStart w:id="538" w:name="_Toc226337234"/>
      <w:r/>
      <w:bookmarkStart w:id="539" w:name="_Toc264969228"/>
      <w:r/>
      <w:bookmarkStart w:id="540" w:name="_Toc520356163"/>
      <w:r/>
      <w:bookmarkStart w:id="541" w:name="_Toc305158880"/>
      <w:r/>
      <w:bookmarkStart w:id="542" w:name="_Toc150774638"/>
      <w:r/>
      <w:bookmarkStart w:id="543" w:name="_Toc226965811"/>
      <w:r/>
      <w:bookmarkStart w:id="544" w:name="_Toc151193926"/>
      <w:r>
        <w:rPr>
          <w:rFonts w:hint="eastAsia" w:ascii="宋体" w:hAnsi="宋体" w:eastAsia="宋体" w:cs="宋体"/>
          <w:color w:val="000000"/>
          <w:sz w:val="28"/>
          <w:highlight w:val="none"/>
        </w:rPr>
        <w:t xml:space="preserve">五   开标、资格审查及评标</w:t>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rPr>
          <w:rFonts w:hint="eastAsia" w:ascii="宋体" w:hAnsi="宋体" w:eastAsia="宋体" w:cs="宋体"/>
          <w:color w:val="000000"/>
          <w:sz w:val="28"/>
          <w:highlight w:val="none"/>
        </w:rPr>
      </w:r>
      <w:r/>
    </w:p>
    <w:p>
      <w:pPr>
        <w:pStyle w:val="85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45" w:name="_Toc127151740"/>
      <w:r/>
      <w:bookmarkStart w:id="546" w:name="_Toc264969229"/>
      <w:r/>
      <w:bookmarkStart w:id="547" w:name="_Toc149720832"/>
      <w:r/>
      <w:bookmarkStart w:id="548" w:name="_Toc265228377"/>
      <w:r/>
      <w:bookmarkStart w:id="549" w:name="_Toc164608653"/>
      <w:r/>
      <w:bookmarkStart w:id="550" w:name="_Toc151193853"/>
      <w:r/>
      <w:bookmarkStart w:id="551" w:name="_Toc226965729"/>
      <w:r/>
      <w:bookmarkStart w:id="552" w:name="_Toc305158881"/>
      <w:r/>
      <w:bookmarkStart w:id="553" w:name="_Toc164608808"/>
      <w:r/>
      <w:bookmarkStart w:id="554" w:name="_Toc150774744"/>
      <w:r/>
      <w:bookmarkStart w:id="555" w:name="_Toc142311041"/>
      <w:r/>
      <w:bookmarkStart w:id="556" w:name="_Toc164229234"/>
      <w:r/>
      <w:bookmarkStart w:id="557" w:name="_Toc127161453"/>
      <w:r/>
      <w:bookmarkStart w:id="558" w:name="_Toc127151539"/>
      <w:r/>
      <w:bookmarkStart w:id="559" w:name="_Toc226337235"/>
      <w:r/>
      <w:bookmarkStart w:id="560" w:name="_Toc164351633"/>
      <w:r/>
      <w:bookmarkStart w:id="561" w:name="_Toc151193709"/>
      <w:r/>
      <w:bookmarkStart w:id="562" w:name="_Toc150480777"/>
      <w:r/>
      <w:bookmarkStart w:id="563" w:name="_Toc151193781"/>
      <w:r/>
      <w:bookmarkStart w:id="564" w:name="_Toc226965812"/>
      <w:r/>
      <w:bookmarkStart w:id="565" w:name="_Toc226309783"/>
      <w:r/>
      <w:bookmarkStart w:id="566" w:name="_Toc195842904"/>
      <w:r/>
      <w:bookmarkStart w:id="567" w:name="_Toc151193637"/>
      <w:r/>
      <w:bookmarkStart w:id="568" w:name="_Toc305158807"/>
      <w:r/>
      <w:bookmarkStart w:id="569" w:name="_Toc151190166"/>
      <w:r/>
      <w:bookmarkStart w:id="570" w:name="_Toc520356164"/>
      <w:r/>
      <w:bookmarkStart w:id="571" w:name="_Toc150774639"/>
      <w:r/>
      <w:bookmarkStart w:id="572" w:name="_Toc164229380"/>
      <w:r/>
      <w:bookmarkStart w:id="573" w:name="_Toc150509290"/>
      <w:r/>
      <w:bookmarkStart w:id="574" w:name="_Toc151193927"/>
      <w:r>
        <w:rPr>
          <w:rFonts w:hint="eastAsia" w:ascii="宋体" w:hAnsi="宋体" w:cs="宋体"/>
          <w:b/>
          <w:color w:val="000000"/>
          <w:sz w:val="24"/>
          <w:highlight w:val="none"/>
        </w:rPr>
        <w:t xml:space="preserve">开标</w:t>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rPr>
          <w:rFonts w:hint="eastAsia" w:ascii="宋体" w:hAnsi="宋体" w:cs="宋体"/>
          <w:b/>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75"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854"/>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854"/>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854"/>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854"/>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854"/>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854"/>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85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85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75"/>
      <w:r/>
      <w:bookmarkStart w:id="576" w:name="_Toc151193710"/>
      <w:r/>
      <w:bookmarkStart w:id="577" w:name="_Toc151193928"/>
      <w:r/>
      <w:bookmarkStart w:id="578" w:name="_Toc305158882"/>
      <w:r/>
      <w:bookmarkStart w:id="579" w:name="_Toc150774640"/>
      <w:r/>
      <w:bookmarkStart w:id="580" w:name="_Toc127161454"/>
      <w:r/>
      <w:bookmarkStart w:id="581" w:name="_Toc164229235"/>
      <w:r/>
      <w:bookmarkStart w:id="582" w:name="_Toc150774745"/>
      <w:r/>
      <w:bookmarkStart w:id="583" w:name="_Toc164229381"/>
      <w:r/>
      <w:bookmarkStart w:id="584" w:name="_Toc164608654"/>
      <w:r/>
      <w:bookmarkStart w:id="585" w:name="_Toc264969230"/>
      <w:r/>
      <w:bookmarkStart w:id="586" w:name="_Toc150480778"/>
      <w:r/>
      <w:bookmarkStart w:id="587" w:name="_Toc226965730"/>
      <w:r/>
      <w:bookmarkStart w:id="588" w:name="_Toc127151540"/>
      <w:r/>
      <w:bookmarkStart w:id="589" w:name="_Toc226337236"/>
      <w:r/>
      <w:bookmarkStart w:id="590" w:name="_Toc142311042"/>
      <w:r/>
      <w:bookmarkStart w:id="591" w:name="_Toc151193782"/>
      <w:r/>
      <w:bookmarkStart w:id="592" w:name="_Toc305158808"/>
      <w:r/>
      <w:bookmarkStart w:id="593" w:name="_Toc151190167"/>
      <w:r/>
      <w:bookmarkStart w:id="594" w:name="_Toc150509291"/>
      <w:r/>
      <w:bookmarkStart w:id="595" w:name="_Toc127151741"/>
      <w:r/>
      <w:bookmarkStart w:id="596" w:name="_Toc265228378"/>
      <w:r/>
      <w:bookmarkStart w:id="597" w:name="_Toc195842905"/>
      <w:r/>
      <w:bookmarkStart w:id="598" w:name="_Toc226309784"/>
      <w:r/>
      <w:bookmarkStart w:id="599" w:name="_Toc149720833"/>
      <w:r/>
      <w:bookmarkStart w:id="600" w:name="_Toc164351634"/>
      <w:r/>
      <w:bookmarkStart w:id="601" w:name="_Toc226965813"/>
      <w:r/>
      <w:bookmarkStart w:id="602" w:name="_Toc164608809"/>
      <w:r/>
      <w:bookmarkStart w:id="603" w:name="_Toc151193854"/>
      <w:r/>
      <w:bookmarkStart w:id="604" w:name="_Toc151193638"/>
      <w:r>
        <w:rPr>
          <w:rFonts w:hint="eastAsia" w:ascii="宋体" w:hAnsi="宋体" w:cs="宋体"/>
          <w:b/>
          <w:color w:val="000000"/>
          <w:sz w:val="24"/>
          <w:highlight w:val="none"/>
        </w:rPr>
        <w:t xml:space="preserve">评标委员会</w:t>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rPr>
          <w:rFonts w:hint="eastAsia" w:ascii="宋体" w:hAnsi="宋体" w:cs="宋体"/>
          <w:b/>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605" w:name="_Toc520356166"/>
      <w:r>
        <w:rPr>
          <w:rFonts w:hint="eastAsia" w:ascii="宋体" w:hAnsi="宋体" w:cs="宋体"/>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605"/>
      <w:r/>
      <w:bookmarkStart w:id="606" w:name="_Toc520356169"/>
      <w:r>
        <w:rPr>
          <w:rFonts w:hint="eastAsia" w:ascii="宋体" w:hAnsi="宋体" w:cs="宋体"/>
          <w:color w:val="000000"/>
          <w:sz w:val="24"/>
          <w:highlight w:val="none"/>
        </w:rPr>
      </w:r>
      <w:r/>
    </w:p>
    <w:p>
      <w:pPr>
        <w:pStyle w:val="85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854"/>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116"/>
        <w:ind w:firstLine="562"/>
        <w:spacing w:before="0" w:line="360" w:lineRule="auto"/>
        <w:rPr>
          <w:rFonts w:hint="eastAsia" w:ascii="宋体" w:hAnsi="宋体" w:eastAsia="宋体" w:cs="宋体"/>
          <w:color w:val="000000"/>
          <w:sz w:val="28"/>
          <w:highlight w:val="none"/>
        </w:rPr>
      </w:pPr>
      <w:r/>
      <w:bookmarkStart w:id="607" w:name="_Toc150480783"/>
      <w:r/>
      <w:bookmarkStart w:id="608" w:name="_Toc226337241"/>
      <w:r/>
      <w:bookmarkStart w:id="609" w:name="_Toc150509296"/>
      <w:r/>
      <w:bookmarkStart w:id="610" w:name="_Toc265228383"/>
      <w:r/>
      <w:bookmarkStart w:id="611" w:name="_Toc150774750"/>
      <w:r/>
      <w:bookmarkStart w:id="612" w:name="_Toc226309789"/>
      <w:r/>
      <w:bookmarkStart w:id="613" w:name="_Toc151193787"/>
      <w:r/>
      <w:bookmarkStart w:id="614" w:name="_Toc305158887"/>
      <w:r/>
      <w:bookmarkStart w:id="615" w:name="_Toc195842910"/>
      <w:r/>
      <w:bookmarkStart w:id="616" w:name="_Toc151190172"/>
      <w:r/>
      <w:bookmarkStart w:id="617" w:name="_Toc151193715"/>
      <w:r/>
      <w:bookmarkStart w:id="618" w:name="_Toc264969235"/>
      <w:r/>
      <w:bookmarkStart w:id="619" w:name="_Toc226965735"/>
      <w:r/>
      <w:bookmarkStart w:id="620" w:name="_Toc151193859"/>
      <w:r/>
      <w:bookmarkStart w:id="621" w:name="_Toc151193933"/>
      <w:r/>
      <w:bookmarkStart w:id="622" w:name="_Toc142311047"/>
      <w:r/>
      <w:bookmarkStart w:id="623" w:name="_Toc226965818"/>
      <w:r/>
      <w:bookmarkStart w:id="624" w:name="_Toc127151545"/>
      <w:r/>
      <w:bookmarkStart w:id="625" w:name="_Toc150774645"/>
      <w:r/>
      <w:bookmarkStart w:id="626" w:name="_Toc305158813"/>
      <w:r/>
      <w:bookmarkStart w:id="627" w:name="_Toc151193643"/>
      <w:r>
        <w:rPr>
          <w:rFonts w:hint="eastAsia" w:ascii="宋体" w:hAnsi="宋体" w:eastAsia="宋体" w:cs="宋体"/>
          <w:color w:val="000000"/>
          <w:sz w:val="28"/>
          <w:highlight w:val="none"/>
        </w:rPr>
        <w:t xml:space="preserve">六   </w:t>
      </w:r>
      <w:bookmarkEnd w:id="606"/>
      <w:r>
        <w:rPr>
          <w:rFonts w:hint="eastAsia" w:ascii="宋体" w:hAnsi="宋体" w:eastAsia="宋体" w:cs="宋体"/>
          <w:color w:val="000000"/>
          <w:sz w:val="28"/>
          <w:highlight w:val="none"/>
        </w:rPr>
        <w:t xml:space="preserve">确定中标</w:t>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Start w:id="628" w:name="_Toc226337243"/>
      <w:r/>
      <w:bookmarkStart w:id="629" w:name="_Toc264969237"/>
      <w:r/>
      <w:bookmarkStart w:id="630" w:name="_Toc164229388"/>
      <w:r/>
      <w:bookmarkStart w:id="631" w:name="_Toc150774647"/>
      <w:r/>
      <w:bookmarkStart w:id="632" w:name="_Toc151193861"/>
      <w:r/>
      <w:bookmarkStart w:id="633" w:name="_Toc127161461"/>
      <w:r/>
      <w:bookmarkStart w:id="634" w:name="_Toc195842912"/>
      <w:r/>
      <w:bookmarkStart w:id="635" w:name="_Toc164608661"/>
      <w:r/>
      <w:bookmarkStart w:id="636" w:name="_Toc164608816"/>
      <w:r/>
      <w:bookmarkStart w:id="637" w:name="_Toc150509298"/>
      <w:r/>
      <w:bookmarkStart w:id="638" w:name="_Toc151193645"/>
      <w:r/>
      <w:bookmarkStart w:id="639" w:name="_Toc151193789"/>
      <w:r/>
      <w:bookmarkStart w:id="640" w:name="_Toc150774752"/>
      <w:r/>
      <w:bookmarkStart w:id="641" w:name="_Toc226965820"/>
      <w:r/>
      <w:bookmarkStart w:id="642" w:name="_Toc142311049"/>
      <w:r/>
      <w:bookmarkStart w:id="643" w:name="_Toc164229242"/>
      <w:r/>
      <w:bookmarkStart w:id="644" w:name="_Toc151193717"/>
      <w:r/>
      <w:bookmarkStart w:id="645" w:name="_Toc226965737"/>
      <w:r/>
      <w:bookmarkStart w:id="646" w:name="_Toc226309791"/>
      <w:r/>
      <w:bookmarkStart w:id="647" w:name="_Toc151190174"/>
      <w:r/>
      <w:bookmarkStart w:id="648" w:name="_Toc164351641"/>
      <w:r/>
      <w:bookmarkStart w:id="649" w:name="_Toc127151748"/>
      <w:r/>
      <w:bookmarkStart w:id="650" w:name="_Toc127151547"/>
      <w:r/>
      <w:bookmarkStart w:id="651" w:name="_Toc265228385"/>
      <w:r/>
      <w:bookmarkStart w:id="652" w:name="_Toc305158889"/>
      <w:r/>
      <w:bookmarkStart w:id="653" w:name="_Toc305158815"/>
      <w:r/>
      <w:bookmarkStart w:id="654" w:name="_Toc151193935"/>
      <w:r/>
      <w:bookmarkStart w:id="655" w:name="_Toc150480785"/>
      <w:r/>
      <w:bookmarkStart w:id="656" w:name="_Toc149720840"/>
      <w:r>
        <w:rPr>
          <w:rFonts w:hint="eastAsia" w:ascii="宋体" w:hAnsi="宋体" w:eastAsia="宋体" w:cs="宋体"/>
          <w:color w:val="000000"/>
          <w:sz w:val="28"/>
          <w:highlight w:val="none"/>
        </w:rPr>
      </w:r>
      <w:r/>
    </w:p>
    <w:p>
      <w:pPr>
        <w:pStyle w:val="85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rPr>
          <w:rFonts w:hint="eastAsia" w:ascii="宋体" w:hAnsi="宋体" w:cs="宋体"/>
          <w:b/>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85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57" w:name="_Toc226965739"/>
      <w:r/>
      <w:bookmarkStart w:id="658" w:name="_Toc127161463"/>
      <w:r/>
      <w:bookmarkStart w:id="659" w:name="_Toc265228387"/>
      <w:r/>
      <w:bookmarkStart w:id="660" w:name="_Toc164229244"/>
      <w:r/>
      <w:bookmarkStart w:id="661" w:name="_Toc127151750"/>
      <w:r/>
      <w:bookmarkStart w:id="662" w:name="_Toc226337245"/>
      <w:r/>
      <w:bookmarkStart w:id="663" w:name="_Toc150774649"/>
      <w:r/>
      <w:bookmarkStart w:id="664" w:name="_Toc142311051"/>
      <w:r/>
      <w:bookmarkStart w:id="665" w:name="_Toc149720842"/>
      <w:r/>
      <w:bookmarkStart w:id="666" w:name="_Toc264969239"/>
      <w:r/>
      <w:bookmarkStart w:id="667" w:name="_Toc151193937"/>
      <w:r/>
      <w:bookmarkStart w:id="668" w:name="_Toc150774754"/>
      <w:r/>
      <w:bookmarkStart w:id="669" w:name="_Toc226309793"/>
      <w:r/>
      <w:bookmarkStart w:id="670" w:name="_Toc164229390"/>
      <w:r/>
      <w:bookmarkStart w:id="671" w:name="_Toc151193791"/>
      <w:r/>
      <w:bookmarkStart w:id="672" w:name="_Toc150509300"/>
      <w:r/>
      <w:bookmarkStart w:id="673" w:name="_Toc164608663"/>
      <w:r/>
      <w:bookmarkStart w:id="674" w:name="_Toc151193719"/>
      <w:r/>
      <w:bookmarkStart w:id="675" w:name="_Toc151193647"/>
      <w:r/>
      <w:bookmarkStart w:id="676" w:name="_Toc151190176"/>
      <w:r/>
      <w:bookmarkStart w:id="677" w:name="_Toc164351643"/>
      <w:r/>
      <w:bookmarkStart w:id="678" w:name="_Toc164608818"/>
      <w:r/>
      <w:bookmarkStart w:id="679" w:name="_Toc127151549"/>
      <w:r/>
      <w:bookmarkStart w:id="680" w:name="_Toc151193863"/>
      <w:r/>
      <w:bookmarkStart w:id="681" w:name="_Ref467306425"/>
      <w:r/>
      <w:bookmarkStart w:id="682" w:name="_Ref467307090"/>
      <w:r/>
      <w:bookmarkStart w:id="683" w:name="_Toc520356176"/>
      <w:r/>
      <w:bookmarkStart w:id="684" w:name="_Toc305158891"/>
      <w:r/>
      <w:bookmarkStart w:id="685" w:name="_Toc305158817"/>
      <w:r/>
      <w:bookmarkStart w:id="686" w:name="_Toc195842914"/>
      <w:r/>
      <w:bookmarkStart w:id="687" w:name="_Toc226965822"/>
      <w:r/>
      <w:bookmarkStart w:id="688" w:name="_Toc150480787"/>
      <w:r>
        <w:rPr>
          <w:rFonts w:hint="eastAsia" w:ascii="宋体" w:hAnsi="宋体" w:cs="宋体"/>
          <w:b/>
          <w:color w:val="000000"/>
          <w:sz w:val="24"/>
          <w:highlight w:val="none"/>
        </w:rPr>
        <w:t xml:space="preserve">中标公告与中标通知书</w:t>
      </w:r>
      <w:bookmarkEnd w:id="684"/>
      <w:r/>
      <w:bookmarkEnd w:id="685"/>
      <w:r>
        <w:rPr>
          <w:rFonts w:hint="eastAsia" w:ascii="宋体" w:hAnsi="宋体" w:cs="宋体"/>
          <w:b/>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采购人或采购代理机构自中标人确定之日起2个工作日内，在常州市政府采购网公告中标结果，同时向中标人发出中标通知书，中标公告期限为1个工作日。</w:t>
      </w:r>
      <w:r>
        <w:rPr>
          <w:rFonts w:hint="eastAsia" w:ascii="宋体" w:hAnsi="宋体" w:cs="宋体"/>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85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85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85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85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85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854"/>
        <w:numPr>
          <w:ilvl w:val="2"/>
          <w:numId w:val="9"/>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85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6"/>
      <w:r/>
      <w:bookmarkEnd w:id="687"/>
      <w:r/>
      <w:bookmarkEnd w:id="688"/>
      <w:r/>
      <w:bookmarkStart w:id="689" w:name="_Toc151193864"/>
      <w:r/>
      <w:bookmarkStart w:id="690" w:name="_Toc150774650"/>
      <w:r/>
      <w:bookmarkStart w:id="691" w:name="_Ref467307062"/>
      <w:r/>
      <w:bookmarkStart w:id="692" w:name="_Toc149720843"/>
      <w:r/>
      <w:bookmarkStart w:id="693" w:name="_Toc264969240"/>
      <w:r/>
      <w:bookmarkStart w:id="694" w:name="_Toc151193720"/>
      <w:r/>
      <w:bookmarkStart w:id="695" w:name="_Toc164608819"/>
      <w:r/>
      <w:bookmarkStart w:id="696" w:name="_Toc150480788"/>
      <w:r/>
      <w:bookmarkStart w:id="697" w:name="_Toc127161464"/>
      <w:r/>
      <w:bookmarkStart w:id="698" w:name="_Toc127151550"/>
      <w:r/>
      <w:bookmarkStart w:id="699" w:name="_Ref467307204"/>
      <w:r/>
      <w:bookmarkStart w:id="700" w:name="_Toc164351644"/>
      <w:r/>
      <w:bookmarkStart w:id="701" w:name="_Toc164229391"/>
      <w:r/>
      <w:bookmarkStart w:id="702" w:name="_Toc195842915"/>
      <w:r/>
      <w:bookmarkStart w:id="703" w:name="_Toc265228388"/>
      <w:r/>
      <w:bookmarkStart w:id="704" w:name="_Toc150509301"/>
      <w:r/>
      <w:bookmarkStart w:id="705" w:name="_Toc151193792"/>
      <w:r/>
      <w:bookmarkStart w:id="706" w:name="_Toc164608664"/>
      <w:r/>
      <w:bookmarkStart w:id="707" w:name="_Toc520356175"/>
      <w:r/>
      <w:bookmarkStart w:id="708" w:name="_Toc150774755"/>
      <w:r/>
      <w:bookmarkStart w:id="709" w:name="_Toc305158818"/>
      <w:r/>
      <w:bookmarkStart w:id="710" w:name="_Toc226965740"/>
      <w:r/>
      <w:bookmarkStart w:id="711" w:name="_Ref467306978"/>
      <w:r/>
      <w:bookmarkStart w:id="712" w:name="_Toc226309794"/>
      <w:r/>
      <w:bookmarkStart w:id="713" w:name="_Ref467306377"/>
      <w:r/>
      <w:bookmarkStart w:id="714" w:name="_Toc305158892"/>
      <w:r/>
      <w:bookmarkStart w:id="715" w:name="_Toc164229245"/>
      <w:r/>
      <w:bookmarkStart w:id="716" w:name="_Toc151190177"/>
      <w:r/>
      <w:bookmarkStart w:id="717" w:name="_Toc226965823"/>
      <w:r/>
      <w:bookmarkStart w:id="718" w:name="_Toc142311052"/>
      <w:r/>
      <w:bookmarkStart w:id="719" w:name="_Toc127151751"/>
      <w:r/>
      <w:bookmarkStart w:id="720" w:name="_Toc226337246"/>
      <w:r/>
      <w:bookmarkStart w:id="721" w:name="_Toc151193648"/>
      <w:r/>
      <w:bookmarkStart w:id="722" w:name="_Toc151193938"/>
      <w:r>
        <w:rPr>
          <w:rFonts w:hint="eastAsia" w:ascii="宋体" w:hAnsi="宋体" w:cs="宋体"/>
          <w:b/>
          <w:color w:val="000000"/>
          <w:sz w:val="24"/>
          <w:highlight w:val="none"/>
        </w:rPr>
        <w:t xml:space="preserve">签订合同</w:t>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rPr>
          <w:rFonts w:hint="eastAsia" w:ascii="宋体" w:hAnsi="宋体" w:cs="宋体"/>
          <w:b/>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85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81"/>
      <w:r/>
      <w:bookmarkEnd w:id="682"/>
      <w:r/>
      <w:bookmarkEnd w:id="683"/>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85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85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854"/>
        <w:numPr>
          <w:ilvl w:val="1"/>
          <w:numId w:val="9"/>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85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854"/>
        <w:numPr>
          <w:ilvl w:val="2"/>
          <w:numId w:val="9"/>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85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934"/>
          <w:rFonts w:hint="eastAsia" w:ascii="宋体" w:hAnsi="宋体" w:cs="宋体"/>
          <w:color w:val="000000"/>
          <w:highlight w:val="none"/>
        </w:rPr>
        <w:t xml:space="preserve">http://gk</w:t>
      </w:r>
      <w:bookmarkStart w:id="723" w:name="_Hlt100654014"/>
      <w:r>
        <w:rPr>
          <w:rStyle w:val="934"/>
          <w:rFonts w:hint="eastAsia" w:ascii="宋体" w:hAnsi="宋体" w:cs="宋体"/>
          <w:color w:val="000000"/>
          <w:highlight w:val="none"/>
        </w:rPr>
        <w:t xml:space="preserve">s</w:t>
      </w:r>
      <w:bookmarkEnd w:id="723"/>
      <w:r>
        <w:rPr>
          <w:rStyle w:val="934"/>
          <w:rFonts w:hint="eastAsia" w:ascii="宋体" w:hAnsi="宋体" w:cs="宋体"/>
          <w:color w:val="000000"/>
          <w:highlight w:val="none"/>
        </w:rPr>
        <w:t xml:space="preserve">.m</w:t>
      </w:r>
      <w:bookmarkStart w:id="724" w:name="_Hlt100653994"/>
      <w:r/>
      <w:bookmarkStart w:id="725" w:name="_Hlt100653993"/>
      <w:r>
        <w:rPr>
          <w:rStyle w:val="934"/>
          <w:rFonts w:hint="eastAsia" w:ascii="宋体" w:hAnsi="宋体" w:cs="宋体"/>
          <w:color w:val="000000"/>
          <w:highlight w:val="none"/>
        </w:rPr>
        <w:t xml:space="preserve">o</w:t>
      </w:r>
      <w:bookmarkEnd w:id="724"/>
      <w:r/>
      <w:bookmarkEnd w:id="725"/>
      <w:r>
        <w:rPr>
          <w:rStyle w:val="934"/>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85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854"/>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854"/>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854"/>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854"/>
        <w:rPr>
          <w:highlight w:val="none"/>
        </w:rPr>
      </w:pPr>
      <w:r>
        <w:rPr>
          <w:highlight w:val="none"/>
        </w:rPr>
      </w:r>
      <w:r/>
    </w:p>
    <w:p>
      <w:pPr>
        <w:pStyle w:val="854"/>
        <w:jc w:val="center"/>
        <w:spacing w:line="360" w:lineRule="auto"/>
        <w:rPr>
          <w:b/>
          <w:sz w:val="36"/>
          <w:szCs w:val="36"/>
          <w:highlight w:val="none"/>
        </w:rPr>
        <w:outlineLvl w:val="0"/>
      </w:pPr>
      <w:r>
        <w:rPr>
          <w:b/>
          <w:sz w:val="36"/>
          <w:szCs w:val="36"/>
          <w:highlight w:val="none"/>
        </w:rPr>
        <w:br w:type="page" w:clear="all"/>
      </w:r>
      <w:r>
        <w:rPr>
          <w:b/>
          <w:sz w:val="36"/>
          <w:szCs w:val="36"/>
          <w:highlight w:val="none"/>
        </w:rPr>
        <w:t xml:space="preserve">第三章   资格审查</w:t>
      </w:r>
      <w:r>
        <w:rPr>
          <w:b/>
          <w:sz w:val="36"/>
          <w:szCs w:val="36"/>
          <w:highlight w:val="none"/>
        </w:rPr>
      </w:r>
      <w:r/>
    </w:p>
    <w:p>
      <w:pPr>
        <w:pStyle w:val="854"/>
        <w:jc w:val="center"/>
        <w:spacing w:line="360" w:lineRule="auto"/>
        <w:tabs>
          <w:tab w:val="left" w:pos="360" w:leader="none"/>
          <w:tab w:val="left" w:pos="900" w:leader="none"/>
        </w:tabs>
        <w:rPr>
          <w:b/>
          <w:sz w:val="24"/>
          <w:highlight w:val="none"/>
        </w:rPr>
        <w:outlineLvl w:val="1"/>
      </w:pPr>
      <w:r>
        <w:rPr>
          <w:b/>
          <w:sz w:val="24"/>
          <w:highlight w:val="none"/>
        </w:rPr>
        <w:t xml:space="preserve">一、资格审查程序</w:t>
      </w:r>
      <w:r>
        <w:rPr>
          <w:b/>
          <w:sz w:val="24"/>
          <w:highlight w:val="none"/>
        </w:rPr>
      </w:r>
      <w:r/>
    </w:p>
    <w:p>
      <w:pPr>
        <w:pStyle w:val="854"/>
        <w:numPr>
          <w:ilvl w:val="1"/>
          <w:numId w:val="0"/>
        </w:numPr>
        <w:ind w:firstLine="480"/>
        <w:spacing w:line="360" w:lineRule="auto"/>
        <w:tabs>
          <w:tab w:val="left" w:pos="1080" w:leader="none"/>
          <w:tab w:val="left" w:pos="1589" w:leader="none"/>
          <w:tab w:val="left" w:pos="2014" w:leader="none"/>
        </w:tabs>
        <w:rPr>
          <w:sz w:val="24"/>
          <w:highlight w:val="none"/>
        </w:rPr>
      </w:pPr>
      <w:r>
        <w:rPr>
          <w:sz w:val="24"/>
          <w:highlight w:val="none"/>
        </w:rPr>
        <w:t xml:space="preserve">开标结束后，采购人将根据《资格审查要求》中的规定，对投标人进行资格审查，并形成资格审查结果。</w:t>
      </w:r>
      <w:r>
        <w:rPr>
          <w:sz w:val="24"/>
          <w:highlight w:val="none"/>
        </w:rPr>
      </w:r>
      <w:r/>
    </w:p>
    <w:p>
      <w:pPr>
        <w:pStyle w:val="854"/>
        <w:numPr>
          <w:ilvl w:val="1"/>
          <w:numId w:val="0"/>
        </w:numPr>
        <w:ind w:firstLine="480"/>
        <w:spacing w:line="360" w:lineRule="auto"/>
        <w:tabs>
          <w:tab w:val="left" w:pos="1080" w:leader="none"/>
          <w:tab w:val="left" w:pos="1589" w:leader="none"/>
          <w:tab w:val="left" w:pos="2014" w:leader="none"/>
        </w:tabs>
        <w:rPr>
          <w:sz w:val="24"/>
          <w:highlight w:val="none"/>
        </w:rPr>
      </w:pPr>
      <w:r>
        <w:rPr>
          <w:sz w:val="24"/>
          <w:highlight w:val="none"/>
        </w:rPr>
        <w:t xml:space="preserve">《资格审查要求》中对格式有要求的，除招标文件另有规定外，均为“实质性格式”文件。</w:t>
      </w:r>
      <w:r>
        <w:rPr>
          <w:sz w:val="24"/>
          <w:highlight w:val="none"/>
        </w:rPr>
      </w:r>
      <w:r/>
    </w:p>
    <w:p>
      <w:pPr>
        <w:pStyle w:val="854"/>
        <w:numPr>
          <w:ilvl w:val="1"/>
          <w:numId w:val="0"/>
        </w:numPr>
        <w:ind w:firstLine="480"/>
        <w:spacing w:line="360" w:lineRule="auto"/>
        <w:tabs>
          <w:tab w:val="left" w:pos="1080" w:leader="none"/>
          <w:tab w:val="left" w:pos="1589" w:leader="none"/>
          <w:tab w:val="left" w:pos="2014" w:leader="none"/>
        </w:tabs>
        <w:rPr>
          <w:sz w:val="24"/>
          <w:highlight w:val="none"/>
        </w:rPr>
      </w:pPr>
      <w:r>
        <w:rPr>
          <w:sz w:val="24"/>
          <w:highlight w:val="none"/>
        </w:rPr>
        <w:t xml:space="preserve">投标人《资格证明文件》有任何一项不符合《资格审查要求》的，资格审查不合格，其投标无效。</w:t>
      </w:r>
      <w:r>
        <w:rPr>
          <w:sz w:val="24"/>
          <w:highlight w:val="none"/>
        </w:rPr>
      </w:r>
      <w:r/>
    </w:p>
    <w:p>
      <w:pPr>
        <w:pStyle w:val="854"/>
        <w:numPr>
          <w:ilvl w:val="1"/>
          <w:numId w:val="0"/>
        </w:numPr>
        <w:ind w:firstLine="480"/>
        <w:spacing w:line="360" w:lineRule="auto"/>
        <w:tabs>
          <w:tab w:val="left" w:pos="1080" w:leader="none"/>
          <w:tab w:val="left" w:pos="1589" w:leader="none"/>
          <w:tab w:val="left" w:pos="2014" w:leader="none"/>
        </w:tabs>
        <w:rPr>
          <w:sz w:val="24"/>
          <w:highlight w:val="none"/>
        </w:rPr>
      </w:pPr>
      <w:r>
        <w:rPr>
          <w:sz w:val="24"/>
          <w:highlight w:val="none"/>
        </w:rPr>
        <w:t xml:space="preserve">资格审查合格的投标人不足3家的，不进行评标。</w:t>
      </w:r>
      <w:r>
        <w:rPr>
          <w:sz w:val="24"/>
          <w:highlight w:val="none"/>
        </w:rPr>
      </w:r>
      <w:r/>
    </w:p>
    <w:p>
      <w:pPr>
        <w:pStyle w:val="854"/>
        <w:jc w:val="left"/>
        <w:widowControl/>
        <w:rPr>
          <w:sz w:val="24"/>
          <w:highlight w:val="none"/>
        </w:rPr>
      </w:pPr>
      <w:r>
        <w:rPr>
          <w:sz w:val="24"/>
          <w:highlight w:val="none"/>
        </w:rPr>
      </w:r>
      <w:r/>
    </w:p>
    <w:p>
      <w:pPr>
        <w:pStyle w:val="854"/>
        <w:jc w:val="center"/>
        <w:spacing w:line="360" w:lineRule="auto"/>
        <w:tabs>
          <w:tab w:val="left" w:pos="360" w:leader="none"/>
          <w:tab w:val="left" w:pos="900" w:leader="none"/>
        </w:tabs>
        <w:rPr>
          <w:b/>
          <w:sz w:val="24"/>
          <w:highlight w:val="none"/>
        </w:rPr>
        <w:outlineLvl w:val="1"/>
      </w:pPr>
      <w:r>
        <w:rPr>
          <w:b/>
          <w:sz w:val="24"/>
          <w:highlight w:val="none"/>
        </w:rPr>
        <w:t xml:space="preserve">二、资格审查要求</w:t>
      </w:r>
      <w:r>
        <w:rPr>
          <w:b/>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19"/>
        <w:gridCol w:w="4425"/>
        <w:gridCol w:w="1503"/>
      </w:tblGrid>
      <w:tr>
        <w:trPr>
          <w:cantSplit/>
          <w:trHeight w:val="468"/>
          <w:tblHeader/>
        </w:trPr>
        <w:tc>
          <w:tcPr>
            <w:tcW w:w="454" w:type="dxa"/>
            <w:vAlign w:val="center"/>
            <w:textDirection w:val="lrTb"/>
            <w:noWrap w:val="false"/>
          </w:tcPr>
          <w:p>
            <w:pPr>
              <w:pStyle w:val="854"/>
              <w:jc w:val="center"/>
              <w:tabs>
                <w:tab w:val="left" w:pos="1080" w:leader="none"/>
              </w:tabs>
              <w:rPr>
                <w:b/>
                <w:sz w:val="24"/>
                <w:highlight w:val="none"/>
              </w:rPr>
            </w:pPr>
            <w:r>
              <w:rPr>
                <w:b/>
                <w:sz w:val="24"/>
                <w:highlight w:val="none"/>
              </w:rPr>
              <w:t xml:space="preserve">序号</w:t>
            </w:r>
            <w:r>
              <w:rPr>
                <w:b/>
                <w:sz w:val="24"/>
                <w:highlight w:val="none"/>
              </w:rPr>
            </w:r>
            <w:r/>
          </w:p>
        </w:tc>
        <w:tc>
          <w:tcPr>
            <w:tcW w:w="1067" w:type="dxa"/>
            <w:vAlign w:val="center"/>
            <w:textDirection w:val="lrTb"/>
            <w:noWrap w:val="false"/>
          </w:tcPr>
          <w:p>
            <w:pPr>
              <w:pStyle w:val="854"/>
              <w:jc w:val="center"/>
              <w:tabs>
                <w:tab w:val="left" w:pos="1080" w:leader="none"/>
              </w:tabs>
              <w:rPr>
                <w:b/>
                <w:sz w:val="24"/>
                <w:highlight w:val="none"/>
              </w:rPr>
            </w:pPr>
            <w:r>
              <w:rPr>
                <w:b/>
                <w:sz w:val="24"/>
                <w:highlight w:val="none"/>
              </w:rPr>
              <w:t xml:space="preserve">审查因素</w:t>
            </w:r>
            <w:r>
              <w:rPr>
                <w:b/>
                <w:sz w:val="24"/>
                <w:highlight w:val="none"/>
              </w:rPr>
            </w:r>
            <w:r/>
          </w:p>
        </w:tc>
        <w:tc>
          <w:tcPr>
            <w:tcW w:w="2596" w:type="dxa"/>
            <w:vAlign w:val="center"/>
            <w:textDirection w:val="lrTb"/>
            <w:noWrap w:val="false"/>
          </w:tcPr>
          <w:p>
            <w:pPr>
              <w:pStyle w:val="854"/>
              <w:jc w:val="center"/>
              <w:tabs>
                <w:tab w:val="left" w:pos="1080" w:leader="none"/>
              </w:tabs>
              <w:rPr>
                <w:b/>
                <w:sz w:val="24"/>
                <w:highlight w:val="none"/>
              </w:rPr>
            </w:pPr>
            <w:r>
              <w:rPr>
                <w:b/>
                <w:sz w:val="24"/>
                <w:highlight w:val="none"/>
              </w:rPr>
              <w:t xml:space="preserve">审查内容</w:t>
            </w:r>
            <w:r>
              <w:rPr>
                <w:b/>
                <w:sz w:val="24"/>
                <w:highlight w:val="none"/>
              </w:rPr>
            </w:r>
            <w:r/>
          </w:p>
        </w:tc>
        <w:tc>
          <w:tcPr>
            <w:tcW w:w="881" w:type="dxa"/>
            <w:vAlign w:val="center"/>
            <w:textDirection w:val="lrTb"/>
            <w:noWrap w:val="false"/>
          </w:tcPr>
          <w:p>
            <w:pPr>
              <w:pStyle w:val="854"/>
              <w:jc w:val="center"/>
              <w:tabs>
                <w:tab w:val="left" w:pos="1080" w:leader="none"/>
              </w:tabs>
              <w:rPr>
                <w:b/>
                <w:sz w:val="24"/>
                <w:highlight w:val="none"/>
              </w:rPr>
            </w:pPr>
            <w:r>
              <w:rPr>
                <w:b/>
                <w:sz w:val="24"/>
                <w:highlight w:val="none"/>
              </w:rPr>
              <w:t xml:space="preserve">格式要求</w:t>
            </w:r>
            <w:r>
              <w:rPr>
                <w:b/>
                <w:sz w:val="24"/>
                <w:highlight w:val="none"/>
              </w:rPr>
            </w:r>
            <w:r/>
          </w:p>
        </w:tc>
      </w:tr>
      <w:tr>
        <w:trPr>
          <w:cantSplit/>
          <w:trHeight w:val="468"/>
        </w:trPr>
        <w:tc>
          <w:tcPr>
            <w:tcW w:w="454" w:type="dxa"/>
            <w:vAlign w:val="center"/>
            <w:textDirection w:val="lrTb"/>
            <w:noWrap w:val="false"/>
          </w:tcPr>
          <w:p>
            <w:pPr>
              <w:pStyle w:val="854"/>
              <w:jc w:val="center"/>
              <w:tabs>
                <w:tab w:val="left" w:pos="1080" w:leader="none"/>
              </w:tabs>
              <w:rPr>
                <w:sz w:val="24"/>
                <w:highlight w:val="none"/>
              </w:rPr>
            </w:pPr>
            <w:r>
              <w:rPr>
                <w:sz w:val="24"/>
                <w:highlight w:val="none"/>
              </w:rPr>
              <w:t xml:space="preserve">1</w:t>
            </w:r>
            <w:r>
              <w:rPr>
                <w:sz w:val="24"/>
                <w:highlight w:val="none"/>
              </w:rPr>
            </w:r>
            <w:r/>
          </w:p>
        </w:tc>
        <w:tc>
          <w:tcPr>
            <w:tcW w:w="1067" w:type="dxa"/>
            <w:vAlign w:val="center"/>
            <w:textDirection w:val="lrTb"/>
            <w:noWrap w:val="false"/>
          </w:tcPr>
          <w:p>
            <w:pPr>
              <w:pStyle w:val="854"/>
              <w:tabs>
                <w:tab w:val="left" w:pos="1080" w:leader="none"/>
              </w:tabs>
              <w:rPr>
                <w:sz w:val="24"/>
                <w:highlight w:val="none"/>
              </w:rPr>
            </w:pPr>
            <w:r>
              <w:rPr>
                <w:sz w:val="24"/>
                <w:highlight w:val="none"/>
              </w:rPr>
              <w:t xml:space="preserve">满足《中华人民共和国政府采购法》第二十二条规定及法律法规的其他规定</w:t>
            </w:r>
            <w:r>
              <w:rPr>
                <w:sz w:val="24"/>
                <w:highlight w:val="none"/>
              </w:rPr>
            </w:r>
            <w:r/>
          </w:p>
        </w:tc>
        <w:tc>
          <w:tcPr>
            <w:tcW w:w="2596" w:type="dxa"/>
            <w:vAlign w:val="center"/>
            <w:textDirection w:val="lrTb"/>
            <w:noWrap w:val="false"/>
          </w:tcPr>
          <w:p>
            <w:pPr>
              <w:pStyle w:val="854"/>
              <w:tabs>
                <w:tab w:val="left" w:pos="1080" w:leader="none"/>
              </w:tabs>
              <w:rPr>
                <w:sz w:val="24"/>
                <w:highlight w:val="none"/>
              </w:rPr>
            </w:pPr>
            <w:r>
              <w:rPr>
                <w:sz w:val="24"/>
                <w:highlight w:val="none"/>
              </w:rPr>
              <w:t xml:space="preserve">具体规定见第一章《投标邀请》</w:t>
            </w:r>
            <w:r>
              <w:rPr>
                <w:sz w:val="24"/>
                <w:highlight w:val="none"/>
              </w:rPr>
            </w:r>
            <w:r/>
          </w:p>
        </w:tc>
        <w:tc>
          <w:tcPr>
            <w:tcW w:w="881" w:type="dxa"/>
            <w:vAlign w:val="center"/>
            <w:textDirection w:val="lrTb"/>
            <w:noWrap w:val="false"/>
          </w:tcPr>
          <w:p>
            <w:pPr>
              <w:pStyle w:val="854"/>
              <w:tabs>
                <w:tab w:val="left" w:pos="1080" w:leader="none"/>
              </w:tabs>
              <w:rPr>
                <w:sz w:val="24"/>
                <w:highlight w:val="none"/>
              </w:rPr>
            </w:pPr>
            <w:r>
              <w:rPr>
                <w:sz w:val="24"/>
                <w:highlight w:val="none"/>
              </w:rPr>
            </w:r>
            <w:r/>
          </w:p>
        </w:tc>
      </w:tr>
      <w:tr>
        <w:trPr>
          <w:cantSplit/>
          <w:trHeight w:val="468"/>
        </w:trPr>
        <w:tc>
          <w:tcPr>
            <w:tcW w:w="454" w:type="dxa"/>
            <w:vAlign w:val="center"/>
            <w:textDirection w:val="lrTb"/>
            <w:noWrap w:val="false"/>
          </w:tcPr>
          <w:p>
            <w:pPr>
              <w:pStyle w:val="854"/>
              <w:jc w:val="center"/>
              <w:tabs>
                <w:tab w:val="left" w:pos="1080" w:leader="none"/>
              </w:tabs>
              <w:rPr>
                <w:sz w:val="24"/>
                <w:highlight w:val="none"/>
              </w:rPr>
            </w:pPr>
            <w:r>
              <w:rPr>
                <w:sz w:val="24"/>
                <w:highlight w:val="none"/>
              </w:rPr>
              <w:t xml:space="preserve">1</w:t>
            </w:r>
            <w:r>
              <w:rPr>
                <w:rFonts w:hint="eastAsia"/>
                <w:sz w:val="24"/>
                <w:highlight w:val="none"/>
              </w:rPr>
              <w:t xml:space="preserve">-1</w:t>
            </w:r>
            <w:r>
              <w:rPr>
                <w:sz w:val="24"/>
                <w:highlight w:val="none"/>
              </w:rPr>
            </w:r>
            <w:r/>
          </w:p>
        </w:tc>
        <w:tc>
          <w:tcPr>
            <w:tcW w:w="1067" w:type="dxa"/>
            <w:vAlign w:val="center"/>
            <w:textDirection w:val="lrTb"/>
            <w:noWrap w:val="false"/>
          </w:tcPr>
          <w:p>
            <w:pPr>
              <w:pStyle w:val="854"/>
              <w:tabs>
                <w:tab w:val="left" w:pos="1080" w:leader="none"/>
              </w:tabs>
              <w:rPr>
                <w:sz w:val="24"/>
                <w:highlight w:val="none"/>
              </w:rPr>
            </w:pPr>
            <w:r>
              <w:rPr>
                <w:rFonts w:hint="eastAsia"/>
                <w:sz w:val="24"/>
                <w:highlight w:val="none"/>
              </w:rPr>
              <w:t xml:space="preserve">投标人资格声明函</w:t>
            </w:r>
            <w:r>
              <w:rPr>
                <w:sz w:val="24"/>
                <w:highlight w:val="none"/>
              </w:rPr>
            </w:r>
            <w:r/>
          </w:p>
        </w:tc>
        <w:tc>
          <w:tcPr>
            <w:tcW w:w="2596" w:type="dxa"/>
            <w:vAlign w:val="center"/>
            <w:textDirection w:val="lrTb"/>
            <w:noWrap w:val="false"/>
          </w:tcPr>
          <w:p>
            <w:pPr>
              <w:pStyle w:val="854"/>
              <w:tabs>
                <w:tab w:val="left" w:pos="1080" w:leader="none"/>
              </w:tabs>
              <w:rPr>
                <w:sz w:val="24"/>
                <w:highlight w:val="none"/>
              </w:rPr>
            </w:pPr>
            <w:r>
              <w:rPr>
                <w:sz w:val="24"/>
                <w:highlight w:val="none"/>
              </w:rPr>
              <w:t xml:space="preserve">提供了符合招标文件要求的《</w:t>
            </w:r>
            <w:r>
              <w:rPr>
                <w:rFonts w:hint="eastAsia"/>
                <w:sz w:val="24"/>
                <w:highlight w:val="none"/>
              </w:rPr>
              <w:t xml:space="preserve">投标人资格声明函</w:t>
            </w:r>
            <w:r>
              <w:rPr>
                <w:sz w:val="24"/>
                <w:highlight w:val="none"/>
              </w:rPr>
              <w:t xml:space="preserve">》。</w:t>
            </w:r>
            <w:r>
              <w:rPr>
                <w:sz w:val="24"/>
                <w:highlight w:val="none"/>
              </w:rPr>
            </w:r>
            <w:r/>
          </w:p>
        </w:tc>
        <w:tc>
          <w:tcPr>
            <w:tcW w:w="881" w:type="dxa"/>
            <w:vAlign w:val="center"/>
            <w:textDirection w:val="lrTb"/>
            <w:noWrap w:val="false"/>
          </w:tcPr>
          <w:p>
            <w:pPr>
              <w:pStyle w:val="854"/>
              <w:tabs>
                <w:tab w:val="left" w:pos="1080" w:leader="none"/>
              </w:tabs>
              <w:rPr>
                <w:sz w:val="24"/>
                <w:highlight w:val="none"/>
              </w:rPr>
            </w:pPr>
            <w:r>
              <w:rPr>
                <w:sz w:val="24"/>
                <w:highlight w:val="none"/>
              </w:rPr>
              <w:t xml:space="preserve">格式见《投标文件格式》</w:t>
            </w:r>
            <w:r>
              <w:rPr>
                <w:sz w:val="24"/>
                <w:highlight w:val="none"/>
              </w:rPr>
            </w:r>
            <w:r/>
          </w:p>
        </w:tc>
      </w:tr>
      <w:tr>
        <w:trPr>
          <w:cantSplit/>
          <w:trHeight w:val="468"/>
        </w:trPr>
        <w:tc>
          <w:tcPr>
            <w:tcW w:w="454" w:type="dxa"/>
            <w:vAlign w:val="center"/>
            <w:textDirection w:val="lrTb"/>
            <w:noWrap w:val="false"/>
          </w:tcPr>
          <w:p>
            <w:pPr>
              <w:pStyle w:val="854"/>
              <w:jc w:val="center"/>
              <w:tabs>
                <w:tab w:val="left" w:pos="1080" w:leader="none"/>
              </w:tabs>
              <w:rPr>
                <w:sz w:val="24"/>
                <w:highlight w:val="none"/>
              </w:rPr>
            </w:pPr>
            <w:r>
              <w:rPr>
                <w:rFonts w:hint="eastAsia"/>
                <w:sz w:val="24"/>
                <w:highlight w:val="none"/>
              </w:rPr>
              <w:t xml:space="preserve">1-2</w:t>
            </w:r>
            <w:r>
              <w:rPr>
                <w:sz w:val="24"/>
                <w:highlight w:val="none"/>
              </w:rPr>
            </w:r>
            <w:r/>
          </w:p>
        </w:tc>
        <w:tc>
          <w:tcPr>
            <w:tcW w:w="1067" w:type="dxa"/>
            <w:vAlign w:val="center"/>
            <w:textDirection w:val="lrTb"/>
            <w:noWrap w:val="false"/>
          </w:tcPr>
          <w:p>
            <w:pPr>
              <w:pStyle w:val="854"/>
              <w:tabs>
                <w:tab w:val="left" w:pos="1080" w:leader="none"/>
              </w:tabs>
              <w:rPr>
                <w:sz w:val="24"/>
                <w:highlight w:val="none"/>
              </w:rPr>
            </w:pPr>
            <w:r>
              <w:rPr>
                <w:sz w:val="24"/>
                <w:highlight w:val="none"/>
              </w:rPr>
              <w:t xml:space="preserve">投标人信用记录</w:t>
            </w:r>
            <w:r>
              <w:rPr>
                <w:sz w:val="24"/>
                <w:highlight w:val="none"/>
              </w:rPr>
            </w:r>
            <w:r/>
          </w:p>
        </w:tc>
        <w:tc>
          <w:tcPr>
            <w:tcW w:w="2596" w:type="dxa"/>
            <w:vAlign w:val="center"/>
            <w:textDirection w:val="lrTb"/>
            <w:noWrap w:val="false"/>
          </w:tcPr>
          <w:p>
            <w:pPr>
              <w:pStyle w:val="854"/>
              <w:tabs>
                <w:tab w:val="left" w:pos="1080" w:leader="none"/>
              </w:tabs>
              <w:rPr>
                <w:sz w:val="24"/>
                <w:highlight w:val="none"/>
              </w:rPr>
            </w:pPr>
            <w:r>
              <w:rPr>
                <w:sz w:val="24"/>
                <w:highlight w:val="none"/>
              </w:rPr>
              <w:t xml:space="preserve">查询渠道：信用中国网站和中国政府采购网（</w:t>
            </w:r>
            <w:r>
              <w:rPr>
                <w:highlight w:val="none"/>
              </w:rPr>
              <w:t xml:space="preserve">www.creditchina.gov.cn</w:t>
            </w:r>
            <w:r>
              <w:rPr>
                <w:sz w:val="24"/>
                <w:highlight w:val="none"/>
              </w:rPr>
              <w:t xml:space="preserve">、</w:t>
            </w:r>
            <w:r>
              <w:rPr>
                <w:highlight w:val="none"/>
              </w:rPr>
              <w:t xml:space="preserve">www.ccgp.gov.cn</w:t>
            </w:r>
            <w:r>
              <w:rPr>
                <w:sz w:val="24"/>
                <w:highlight w:val="none"/>
              </w:rPr>
              <w:t xml:space="preserve">）；</w:t>
            </w:r>
            <w:r>
              <w:rPr>
                <w:sz w:val="24"/>
                <w:highlight w:val="none"/>
              </w:rPr>
            </w:r>
            <w:r/>
          </w:p>
          <w:p>
            <w:pPr>
              <w:pStyle w:val="854"/>
              <w:tabs>
                <w:tab w:val="left" w:pos="900" w:leader="none"/>
                <w:tab w:val="left" w:pos="1980" w:leader="none"/>
              </w:tabs>
              <w:rPr>
                <w:sz w:val="24"/>
                <w:highlight w:val="none"/>
              </w:rPr>
            </w:pPr>
            <w:r>
              <w:rPr>
                <w:sz w:val="24"/>
                <w:highlight w:val="none"/>
              </w:rPr>
              <w:t xml:space="preserve">截止时点：投标截止时间以后、</w:t>
            </w:r>
            <w:r>
              <w:rPr>
                <w:rFonts w:hint="eastAsia"/>
                <w:sz w:val="24"/>
                <w:highlight w:val="none"/>
              </w:rPr>
              <w:t xml:space="preserve">资格审查阶段采购人或</w:t>
            </w:r>
            <w:r>
              <w:rPr>
                <w:sz w:val="24"/>
                <w:highlight w:val="none"/>
              </w:rPr>
              <w:t xml:space="preserve">采购代理机构的实际查询时间；</w:t>
            </w:r>
            <w:r>
              <w:rPr>
                <w:sz w:val="24"/>
                <w:highlight w:val="none"/>
              </w:rPr>
            </w:r>
            <w:r/>
          </w:p>
          <w:p>
            <w:pPr>
              <w:pStyle w:val="854"/>
              <w:tabs>
                <w:tab w:val="left" w:pos="900" w:leader="none"/>
                <w:tab w:val="left" w:pos="1980" w:leader="none"/>
              </w:tabs>
              <w:rPr>
                <w:sz w:val="24"/>
                <w:highlight w:val="none"/>
              </w:rPr>
            </w:pPr>
            <w:r>
              <w:rPr>
                <w:sz w:val="24"/>
                <w:highlight w:val="none"/>
              </w:rPr>
              <w:t xml:space="preserve">信用信息查询记录和证据留存具体方式：查询结果网页打印页作为查询记录和证据，与其他采购文件一并保存；</w:t>
            </w:r>
            <w:r>
              <w:rPr>
                <w:sz w:val="24"/>
                <w:highlight w:val="none"/>
              </w:rPr>
            </w:r>
            <w:r/>
          </w:p>
          <w:p>
            <w:pPr>
              <w:pStyle w:val="854"/>
              <w:tabs>
                <w:tab w:val="left" w:pos="1080" w:leader="none"/>
              </w:tabs>
              <w:rPr>
                <w:sz w:val="24"/>
                <w:highlight w:val="none"/>
              </w:rPr>
            </w:pPr>
            <w:r>
              <w:rPr>
                <w:sz w:val="24"/>
                <w:highlight w:val="none"/>
              </w:rPr>
              <w:t xml:space="preserve">信用信息的使用原则：经认定的被列入失信被执行人、重大税收违法案件当事人名单</w:t>
            </w:r>
            <w:r>
              <w:rPr>
                <w:highlight w:val="none"/>
              </w:rPr>
              <w:t xml:space="preserve">(即重大税收违法失信主体)</w:t>
            </w:r>
            <w:r>
              <w:rPr>
                <w:sz w:val="24"/>
                <w:highlight w:val="none"/>
              </w:rPr>
              <w:t xml:space="preserve">、政府采购严重违法失信行为记录名单的投标人，其</w:t>
            </w:r>
            <w:r>
              <w:rPr>
                <w:b/>
                <w:sz w:val="24"/>
                <w:highlight w:val="none"/>
              </w:rPr>
              <w:t xml:space="preserve">投标无效</w:t>
            </w:r>
            <w:r>
              <w:rPr>
                <w:sz w:val="24"/>
                <w:highlight w:val="none"/>
              </w:rPr>
              <w:t xml:space="preserve">。联合体形式投标的，联合体成员存在不良信用记录，视同联合体存在不良信用记录。</w:t>
            </w:r>
            <w:r>
              <w:rPr>
                <w:sz w:val="24"/>
                <w:highlight w:val="none"/>
              </w:rPr>
            </w:r>
            <w:r/>
          </w:p>
        </w:tc>
        <w:tc>
          <w:tcPr>
            <w:tcW w:w="881" w:type="dxa"/>
            <w:vAlign w:val="center"/>
            <w:textDirection w:val="lrTb"/>
            <w:noWrap w:val="false"/>
          </w:tcPr>
          <w:p>
            <w:pPr>
              <w:pStyle w:val="854"/>
              <w:tabs>
                <w:tab w:val="left" w:pos="1080" w:leader="none"/>
              </w:tabs>
              <w:rPr>
                <w:sz w:val="24"/>
                <w:highlight w:val="none"/>
              </w:rPr>
            </w:pPr>
            <w:r>
              <w:rPr>
                <w:sz w:val="24"/>
                <w:highlight w:val="none"/>
              </w:rPr>
              <w:t xml:space="preserve">无须投标人提供，由采购人查询。</w:t>
            </w:r>
            <w:r>
              <w:rPr>
                <w:sz w:val="24"/>
                <w:highlight w:val="none"/>
              </w:rPr>
            </w:r>
            <w:r/>
          </w:p>
        </w:tc>
      </w:tr>
      <w:tr>
        <w:trPr>
          <w:cantSplit/>
          <w:trHeight w:val="468"/>
        </w:trPr>
        <w:tc>
          <w:tcPr>
            <w:tcW w:w="454" w:type="dxa"/>
            <w:vAlign w:val="center"/>
            <w:textDirection w:val="lrTb"/>
            <w:noWrap w:val="false"/>
          </w:tcPr>
          <w:p>
            <w:pPr>
              <w:pStyle w:val="854"/>
              <w:jc w:val="center"/>
              <w:tabs>
                <w:tab w:val="left" w:pos="1080" w:leader="none"/>
              </w:tabs>
              <w:rPr>
                <w:sz w:val="24"/>
                <w:highlight w:val="none"/>
              </w:rPr>
            </w:pPr>
            <w:r>
              <w:rPr>
                <w:sz w:val="24"/>
                <w:highlight w:val="none"/>
              </w:rPr>
              <w:t xml:space="preserve">2</w:t>
            </w:r>
            <w:r>
              <w:rPr>
                <w:sz w:val="24"/>
                <w:highlight w:val="none"/>
              </w:rPr>
            </w:r>
            <w:r/>
          </w:p>
        </w:tc>
        <w:tc>
          <w:tcPr>
            <w:tcW w:w="1067" w:type="dxa"/>
            <w:vAlign w:val="center"/>
            <w:textDirection w:val="lrTb"/>
            <w:noWrap w:val="false"/>
          </w:tcPr>
          <w:p>
            <w:pPr>
              <w:pStyle w:val="854"/>
              <w:tabs>
                <w:tab w:val="left" w:pos="1080" w:leader="none"/>
              </w:tabs>
              <w:rPr>
                <w:sz w:val="24"/>
                <w:highlight w:val="none"/>
              </w:rPr>
            </w:pPr>
            <w:r>
              <w:rPr>
                <w:sz w:val="24"/>
                <w:highlight w:val="none"/>
              </w:rPr>
              <w:t xml:space="preserve">落实政府采购政策需满足的资格要求</w:t>
            </w:r>
            <w:r>
              <w:rPr>
                <w:sz w:val="24"/>
                <w:highlight w:val="none"/>
              </w:rPr>
            </w:r>
            <w:r/>
          </w:p>
        </w:tc>
        <w:tc>
          <w:tcPr>
            <w:tcW w:w="2596" w:type="dxa"/>
            <w:vAlign w:val="center"/>
            <w:textDirection w:val="lrTb"/>
            <w:noWrap w:val="false"/>
          </w:tcPr>
          <w:p>
            <w:pPr>
              <w:pStyle w:val="854"/>
              <w:tabs>
                <w:tab w:val="left" w:pos="1080" w:leader="none"/>
              </w:tabs>
              <w:rPr>
                <w:sz w:val="24"/>
                <w:highlight w:val="none"/>
              </w:rPr>
            </w:pPr>
            <w:r>
              <w:rPr>
                <w:sz w:val="24"/>
                <w:highlight w:val="none"/>
              </w:rPr>
              <w:t xml:space="preserve">具体要求见第一章《投标邀请》</w:t>
            </w:r>
            <w:r>
              <w:rPr>
                <w:sz w:val="24"/>
                <w:highlight w:val="none"/>
              </w:rPr>
            </w:r>
            <w:r/>
          </w:p>
        </w:tc>
        <w:tc>
          <w:tcPr>
            <w:tcW w:w="881" w:type="dxa"/>
            <w:vAlign w:val="center"/>
            <w:textDirection w:val="lrTb"/>
            <w:noWrap w:val="false"/>
          </w:tcPr>
          <w:p>
            <w:pPr>
              <w:pStyle w:val="854"/>
              <w:tabs>
                <w:tab w:val="left" w:pos="1080" w:leader="none"/>
              </w:tabs>
              <w:rPr>
                <w:sz w:val="24"/>
                <w:highlight w:val="none"/>
              </w:rPr>
            </w:pPr>
            <w:r>
              <w:rPr>
                <w:sz w:val="24"/>
                <w:highlight w:val="none"/>
              </w:rPr>
            </w:r>
            <w:r/>
          </w:p>
        </w:tc>
      </w:tr>
      <w:tr>
        <w:trPr>
          <w:cantSplit/>
          <w:trHeight w:val="468"/>
        </w:trPr>
        <w:tc>
          <w:tcPr>
            <w:tcW w:w="454" w:type="dxa"/>
            <w:vAlign w:val="center"/>
            <w:textDirection w:val="lrTb"/>
            <w:noWrap w:val="false"/>
          </w:tcPr>
          <w:p>
            <w:pPr>
              <w:pStyle w:val="854"/>
              <w:jc w:val="center"/>
              <w:tabs>
                <w:tab w:val="left" w:pos="1080" w:leader="none"/>
              </w:tabs>
              <w:rPr>
                <w:sz w:val="24"/>
                <w:highlight w:val="none"/>
              </w:rPr>
            </w:pPr>
            <w:r>
              <w:rPr>
                <w:sz w:val="24"/>
                <w:highlight w:val="none"/>
              </w:rPr>
              <w:t xml:space="preserve">2-1</w:t>
            </w:r>
            <w:r>
              <w:rPr>
                <w:sz w:val="24"/>
                <w:highlight w:val="none"/>
              </w:rPr>
            </w:r>
            <w:r/>
          </w:p>
        </w:tc>
        <w:tc>
          <w:tcPr>
            <w:tcW w:w="1067" w:type="dxa"/>
            <w:vAlign w:val="center"/>
            <w:textDirection w:val="lrTb"/>
            <w:noWrap w:val="false"/>
          </w:tcPr>
          <w:p>
            <w:pPr>
              <w:pStyle w:val="854"/>
              <w:tabs>
                <w:tab w:val="left" w:pos="1080" w:leader="none"/>
              </w:tabs>
              <w:rPr>
                <w:sz w:val="24"/>
                <w:highlight w:val="none"/>
              </w:rPr>
            </w:pPr>
            <w:r>
              <w:rPr>
                <w:sz w:val="24"/>
                <w:highlight w:val="none"/>
              </w:rPr>
              <w:t xml:space="preserve">中小企业声明函</w:t>
            </w:r>
            <w:r>
              <w:rPr>
                <w:sz w:val="24"/>
                <w:highlight w:val="none"/>
              </w:rPr>
            </w:r>
            <w:r/>
          </w:p>
        </w:tc>
        <w:tc>
          <w:tcPr>
            <w:tcW w:w="2596" w:type="dxa"/>
            <w:vAlign w:val="center"/>
            <w:textDirection w:val="lrTb"/>
            <w:noWrap w:val="false"/>
          </w:tcPr>
          <w:p>
            <w:pPr>
              <w:pStyle w:val="854"/>
              <w:tabs>
                <w:tab w:val="left" w:pos="1080" w:leader="none"/>
              </w:tabs>
              <w:rPr>
                <w:b/>
                <w:sz w:val="24"/>
                <w:highlight w:val="none"/>
              </w:rPr>
            </w:pPr>
            <w:r>
              <w:rPr>
                <w:rFonts w:hint="eastAsia"/>
                <w:b/>
                <w:sz w:val="24"/>
                <w:highlight w:val="none"/>
              </w:rPr>
              <w:t xml:space="preserve">如</w:t>
            </w:r>
            <w:r>
              <w:rPr>
                <w:b/>
                <w:sz w:val="24"/>
                <w:highlight w:val="none"/>
              </w:rPr>
              <w:t xml:space="preserve">本项目（包）</w:t>
            </w:r>
            <w:r>
              <w:rPr>
                <w:rFonts w:hint="eastAsia"/>
                <w:b/>
                <w:sz w:val="24"/>
                <w:highlight w:val="none"/>
              </w:rPr>
              <w:t xml:space="preserve">是</w:t>
            </w:r>
            <w:r>
              <w:rPr>
                <w:b/>
                <w:sz w:val="24"/>
                <w:highlight w:val="none"/>
              </w:rPr>
              <w:t xml:space="preserve">专门面向中小企业采购</w:t>
            </w:r>
            <w:r>
              <w:rPr>
                <w:rFonts w:hint="eastAsia"/>
                <w:b/>
                <w:sz w:val="24"/>
                <w:highlight w:val="none"/>
              </w:rPr>
              <w:t xml:space="preserve">的，</w:t>
            </w:r>
            <w:r>
              <w:rPr>
                <w:b/>
                <w:sz w:val="24"/>
                <w:highlight w:val="none"/>
              </w:rPr>
              <w:t xml:space="preserve">必须提供</w:t>
            </w:r>
            <w:r>
              <w:rPr>
                <w:rFonts w:hint="eastAsia"/>
                <w:b/>
                <w:sz w:val="24"/>
                <w:highlight w:val="none"/>
              </w:rPr>
              <w:t xml:space="preserve">，</w:t>
            </w:r>
            <w:r>
              <w:rPr>
                <w:b/>
                <w:sz w:val="24"/>
                <w:highlight w:val="none"/>
              </w:rPr>
              <w:t xml:space="preserve">否则无须提供</w:t>
            </w:r>
            <w:r>
              <w:rPr>
                <w:rFonts w:hint="eastAsia"/>
                <w:b/>
                <w:sz w:val="24"/>
                <w:highlight w:val="none"/>
              </w:rPr>
              <w:t xml:space="preserve">。</w:t>
            </w:r>
            <w:r>
              <w:rPr>
                <w:b/>
                <w:sz w:val="24"/>
                <w:highlight w:val="none"/>
              </w:rPr>
            </w:r>
            <w:r/>
          </w:p>
          <w:p>
            <w:pPr>
              <w:pStyle w:val="854"/>
              <w:tabs>
                <w:tab w:val="left" w:pos="1080" w:leader="none"/>
              </w:tabs>
              <w:rPr>
                <w:sz w:val="24"/>
                <w:highlight w:val="none"/>
              </w:rPr>
            </w:pPr>
            <w:r>
              <w:rPr>
                <w:rFonts w:hint="eastAsia"/>
                <w:sz w:val="24"/>
                <w:highlight w:val="none"/>
              </w:rPr>
              <w:t xml:space="preserve">1、投标人单独投标的，应提供中小企业声明函；如为监狱企业或</w:t>
            </w:r>
            <w:r>
              <w:rPr>
                <w:sz w:val="24"/>
                <w:highlight w:val="none"/>
              </w:rPr>
              <w:t xml:space="preserve">残疾人福利性单位</w:t>
            </w:r>
            <w:r>
              <w:rPr>
                <w:rFonts w:hint="eastAsia"/>
                <w:sz w:val="24"/>
                <w:highlight w:val="none"/>
              </w:rPr>
              <w:t xml:space="preserve">，不必提供中小企业声明函，但须按注1或注2要求提供证明材料。</w:t>
            </w:r>
            <w:r>
              <w:rPr>
                <w:sz w:val="24"/>
                <w:highlight w:val="none"/>
              </w:rPr>
            </w:r>
            <w:r/>
          </w:p>
          <w:p>
            <w:pPr>
              <w:pStyle w:val="854"/>
              <w:tabs>
                <w:tab w:val="left" w:pos="1080" w:leader="none"/>
              </w:tabs>
              <w:rPr>
                <w:sz w:val="24"/>
                <w:highlight w:val="none"/>
              </w:rPr>
            </w:pPr>
            <w:r>
              <w:rPr>
                <w:rFonts w:hint="eastAsia"/>
                <w:sz w:val="24"/>
                <w:highlight w:val="none"/>
              </w:rPr>
              <w:t xml:space="preserve">2、如招标文件</w:t>
            </w:r>
            <w:r>
              <w:rPr>
                <w:sz w:val="24"/>
                <w:highlight w:val="none"/>
              </w:rPr>
              <w:t xml:space="preserve">要求以联合体形式参加或者要求合同分包的，</w:t>
            </w:r>
            <w:r>
              <w:rPr>
                <w:rFonts w:hint="eastAsia"/>
                <w:sz w:val="24"/>
                <w:highlight w:val="none"/>
              </w:rPr>
              <w:t xml:space="preserve">且投标人为联合体或拟进行合同分包的，则</w:t>
            </w:r>
            <w:r>
              <w:rPr>
                <w:sz w:val="24"/>
                <w:highlight w:val="none"/>
              </w:rPr>
              <w:t xml:space="preserve">联合体中的中小企业、签订分包意向协议的中小企业具体情况须在《中小企业声明函》中如实填报。</w:t>
            </w:r>
            <w:r>
              <w:rPr>
                <w:rFonts w:hint="eastAsia"/>
                <w:sz w:val="24"/>
                <w:highlight w:val="none"/>
              </w:rPr>
              <w:t xml:space="preserve">上述中小企业如为监狱企业或</w:t>
            </w:r>
            <w:r>
              <w:rPr>
                <w:sz w:val="24"/>
                <w:highlight w:val="none"/>
              </w:rPr>
              <w:t xml:space="preserve">残疾人福利性单位</w:t>
            </w:r>
            <w:r>
              <w:rPr>
                <w:rFonts w:hint="eastAsia"/>
                <w:sz w:val="24"/>
                <w:highlight w:val="none"/>
              </w:rPr>
              <w:t xml:space="preserve">应在声明函中如实列明单位性质，并按注1或注2要求提供证明材料。</w:t>
            </w:r>
            <w:r>
              <w:rPr>
                <w:sz w:val="24"/>
                <w:highlight w:val="none"/>
              </w:rPr>
            </w:r>
            <w:r/>
          </w:p>
          <w:p>
            <w:pPr>
              <w:pStyle w:val="854"/>
              <w:tabs>
                <w:tab w:val="left" w:pos="1080" w:leader="none"/>
              </w:tabs>
              <w:rPr>
                <w:sz w:val="24"/>
                <w:highlight w:val="none"/>
              </w:rPr>
            </w:pPr>
            <w:r>
              <w:rPr>
                <w:sz w:val="24"/>
                <w:highlight w:val="none"/>
              </w:rPr>
            </w:r>
            <w:r/>
          </w:p>
          <w:p>
            <w:pPr>
              <w:pStyle w:val="854"/>
              <w:tabs>
                <w:tab w:val="left" w:pos="1080" w:leader="none"/>
              </w:tabs>
              <w:rPr>
                <w:sz w:val="24"/>
                <w:highlight w:val="none"/>
              </w:rPr>
            </w:pPr>
            <w:r>
              <w:rPr>
                <w:rFonts w:hint="eastAsia"/>
                <w:sz w:val="24"/>
                <w:highlight w:val="none"/>
              </w:rPr>
              <w:t xml:space="preserve">注1：</w:t>
            </w:r>
            <w:r>
              <w:rPr>
                <w:sz w:val="24"/>
                <w:highlight w:val="none"/>
              </w:rPr>
              <w:t xml:space="preserve">监狱企业须提供由省级以上监狱管理局、戒毒管理局（含新疆生产建设兵团）出具的属于监狱企业的证明文件。</w:t>
            </w:r>
            <w:r>
              <w:rPr>
                <w:sz w:val="24"/>
                <w:highlight w:val="none"/>
              </w:rPr>
            </w:r>
            <w:r/>
          </w:p>
          <w:p>
            <w:pPr>
              <w:pStyle w:val="854"/>
              <w:tabs>
                <w:tab w:val="left" w:pos="1080" w:leader="none"/>
              </w:tabs>
              <w:rPr>
                <w:sz w:val="24"/>
                <w:highlight w:val="none"/>
              </w:rPr>
            </w:pPr>
            <w:r>
              <w:rPr>
                <w:rFonts w:hint="eastAsia"/>
                <w:sz w:val="24"/>
                <w:highlight w:val="none"/>
              </w:rPr>
              <w:t xml:space="preserve">注2：</w:t>
            </w:r>
            <w:r>
              <w:rPr>
                <w:sz w:val="24"/>
                <w:highlight w:val="none"/>
              </w:rPr>
              <w:t xml:space="preserve">残疾人福利性单位须按招标文件要求提供《残疾人福利性单位声明函》。</w:t>
            </w:r>
            <w:r>
              <w:rPr>
                <w:sz w:val="24"/>
                <w:highlight w:val="none"/>
              </w:rPr>
            </w:r>
            <w:r/>
          </w:p>
        </w:tc>
        <w:tc>
          <w:tcPr>
            <w:tcW w:w="881" w:type="dxa"/>
            <w:vAlign w:val="center"/>
            <w:textDirection w:val="lrTb"/>
            <w:noWrap w:val="false"/>
          </w:tcPr>
          <w:p>
            <w:pPr>
              <w:pStyle w:val="854"/>
              <w:tabs>
                <w:tab w:val="left" w:pos="1080" w:leader="none"/>
              </w:tabs>
              <w:rPr>
                <w:sz w:val="24"/>
                <w:highlight w:val="none"/>
              </w:rPr>
            </w:pPr>
            <w:r>
              <w:rPr>
                <w:sz w:val="24"/>
                <w:highlight w:val="none"/>
              </w:rPr>
              <w:t xml:space="preserve">格式见《投标文件格式》</w:t>
            </w:r>
            <w:r>
              <w:rPr>
                <w:sz w:val="24"/>
                <w:highlight w:val="none"/>
              </w:rPr>
            </w:r>
            <w:r/>
          </w:p>
        </w:tc>
      </w:tr>
      <w:tr>
        <w:trPr>
          <w:cantSplit/>
          <w:trHeight w:val="468"/>
        </w:trPr>
        <w:tc>
          <w:tcPr>
            <w:tcW w:w="454" w:type="dxa"/>
            <w:vAlign w:val="center"/>
            <w:textDirection w:val="lrTb"/>
            <w:noWrap w:val="false"/>
          </w:tcPr>
          <w:p>
            <w:pPr>
              <w:pStyle w:val="854"/>
              <w:jc w:val="center"/>
              <w:tabs>
                <w:tab w:val="left" w:pos="1080" w:leader="none"/>
              </w:tabs>
              <w:rPr>
                <w:sz w:val="24"/>
                <w:highlight w:val="none"/>
              </w:rPr>
            </w:pPr>
            <w:r>
              <w:rPr>
                <w:sz w:val="24"/>
                <w:highlight w:val="none"/>
              </w:rPr>
              <w:t xml:space="preserve">2-2</w:t>
            </w:r>
            <w:r>
              <w:rPr>
                <w:sz w:val="24"/>
                <w:highlight w:val="none"/>
              </w:rPr>
            </w:r>
            <w:r/>
          </w:p>
        </w:tc>
        <w:tc>
          <w:tcPr>
            <w:tcW w:w="1067" w:type="dxa"/>
            <w:vAlign w:val="center"/>
            <w:textDirection w:val="lrTb"/>
            <w:noWrap w:val="false"/>
          </w:tcPr>
          <w:p>
            <w:pPr>
              <w:pStyle w:val="854"/>
              <w:tabs>
                <w:tab w:val="left" w:pos="1080" w:leader="none"/>
              </w:tabs>
              <w:rPr>
                <w:sz w:val="24"/>
                <w:highlight w:val="none"/>
              </w:rPr>
            </w:pPr>
            <w:r>
              <w:rPr>
                <w:sz w:val="24"/>
                <w:highlight w:val="none"/>
              </w:rPr>
              <w:t xml:space="preserve">拟分包情况说明及分包意向协议（类型一）</w:t>
            </w:r>
            <w:r>
              <w:rPr>
                <w:sz w:val="24"/>
                <w:highlight w:val="none"/>
              </w:rPr>
            </w:r>
            <w:r/>
          </w:p>
        </w:tc>
        <w:tc>
          <w:tcPr>
            <w:tcW w:w="2596" w:type="dxa"/>
            <w:vAlign w:val="center"/>
            <w:textDirection w:val="lrTb"/>
            <w:noWrap w:val="false"/>
          </w:tcPr>
          <w:p>
            <w:pPr>
              <w:pStyle w:val="854"/>
              <w:tabs>
                <w:tab w:val="left" w:pos="1080" w:leader="none"/>
              </w:tabs>
              <w:rPr>
                <w:b/>
                <w:sz w:val="24"/>
                <w:highlight w:val="none"/>
              </w:rPr>
            </w:pPr>
            <w:r>
              <w:rPr>
                <w:b/>
                <w:sz w:val="24"/>
                <w:highlight w:val="none"/>
              </w:rPr>
              <w:t xml:space="preserve">如本项目（包）要求通过分包措施预留部分采购份额面向中小企业采购、且投标人因落实政府采购政策拟进行分包的，必须提供；否则无须提供。</w:t>
            </w:r>
            <w:r>
              <w:rPr>
                <w:b/>
                <w:sz w:val="24"/>
                <w:highlight w:val="none"/>
              </w:rPr>
            </w:r>
            <w:r/>
          </w:p>
          <w:p>
            <w:pPr>
              <w:pStyle w:val="854"/>
              <w:tabs>
                <w:tab w:val="left" w:pos="1080" w:leader="none"/>
              </w:tabs>
              <w:rPr>
                <w:b/>
                <w:sz w:val="24"/>
                <w:highlight w:val="none"/>
              </w:rPr>
            </w:pPr>
            <w:r>
              <w:rPr>
                <w:sz w:val="24"/>
                <w:highlight w:val="none"/>
              </w:rPr>
              <w:t xml:space="preserve">对于预留份额专门面向中小企业采购的项目（包），组成联合体或者接受分包合同的中小企业与联合体内其他企业、分包企业之间不得存在直接控股、管理关系。</w:t>
            </w:r>
            <w:r>
              <w:rPr>
                <w:b/>
                <w:sz w:val="24"/>
                <w:highlight w:val="none"/>
              </w:rPr>
            </w:r>
            <w:r/>
          </w:p>
        </w:tc>
        <w:tc>
          <w:tcPr>
            <w:tcW w:w="881" w:type="dxa"/>
            <w:vAlign w:val="center"/>
            <w:textDirection w:val="lrTb"/>
            <w:noWrap w:val="false"/>
          </w:tcPr>
          <w:p>
            <w:pPr>
              <w:pStyle w:val="854"/>
              <w:tabs>
                <w:tab w:val="left" w:pos="1080" w:leader="none"/>
              </w:tabs>
              <w:rPr>
                <w:sz w:val="24"/>
                <w:highlight w:val="none"/>
              </w:rPr>
            </w:pPr>
            <w:r>
              <w:rPr>
                <w:sz w:val="24"/>
                <w:highlight w:val="none"/>
              </w:rPr>
              <w:t xml:space="preserve">格式见《投标文件格式》</w:t>
            </w:r>
            <w:r>
              <w:rPr>
                <w:sz w:val="24"/>
                <w:highlight w:val="none"/>
              </w:rPr>
            </w:r>
            <w:r/>
          </w:p>
        </w:tc>
      </w:tr>
      <w:tr>
        <w:trPr>
          <w:cantSplit/>
          <w:trHeight w:val="468"/>
        </w:trPr>
        <w:tc>
          <w:tcPr>
            <w:tcW w:w="454" w:type="dxa"/>
            <w:vAlign w:val="center"/>
            <w:textDirection w:val="lrTb"/>
            <w:noWrap w:val="false"/>
          </w:tcPr>
          <w:p>
            <w:pPr>
              <w:pStyle w:val="854"/>
              <w:jc w:val="center"/>
              <w:tabs>
                <w:tab w:val="left" w:pos="1080" w:leader="none"/>
              </w:tabs>
              <w:rPr>
                <w:sz w:val="24"/>
                <w:highlight w:val="none"/>
              </w:rPr>
            </w:pPr>
            <w:r>
              <w:rPr>
                <w:sz w:val="24"/>
                <w:highlight w:val="none"/>
              </w:rPr>
              <w:t xml:space="preserve">2-3</w:t>
            </w:r>
            <w:r>
              <w:rPr>
                <w:sz w:val="24"/>
                <w:highlight w:val="none"/>
              </w:rPr>
            </w:r>
            <w:r/>
          </w:p>
        </w:tc>
        <w:tc>
          <w:tcPr>
            <w:tcW w:w="1067" w:type="dxa"/>
            <w:vAlign w:val="center"/>
            <w:textDirection w:val="lrTb"/>
            <w:noWrap w:val="false"/>
          </w:tcPr>
          <w:p>
            <w:pPr>
              <w:pStyle w:val="854"/>
              <w:tabs>
                <w:tab w:val="left" w:pos="1080" w:leader="none"/>
              </w:tabs>
              <w:rPr>
                <w:sz w:val="24"/>
                <w:highlight w:val="none"/>
              </w:rPr>
            </w:pPr>
            <w:r>
              <w:rPr>
                <w:sz w:val="24"/>
                <w:highlight w:val="none"/>
              </w:rPr>
              <w:t xml:space="preserve">其它落实政府采购政策的资格要求</w:t>
            </w:r>
            <w:r>
              <w:rPr>
                <w:sz w:val="24"/>
                <w:highlight w:val="none"/>
              </w:rPr>
            </w:r>
            <w:r/>
          </w:p>
        </w:tc>
        <w:tc>
          <w:tcPr>
            <w:tcW w:w="2596" w:type="dxa"/>
            <w:vAlign w:val="center"/>
            <w:textDirection w:val="lrTb"/>
            <w:noWrap w:val="false"/>
          </w:tcPr>
          <w:p>
            <w:pPr>
              <w:pStyle w:val="854"/>
              <w:tabs>
                <w:tab w:val="left" w:pos="1080" w:leader="none"/>
              </w:tabs>
              <w:rPr>
                <w:sz w:val="24"/>
                <w:highlight w:val="none"/>
              </w:rPr>
            </w:pPr>
            <w:r>
              <w:rPr>
                <w:sz w:val="24"/>
                <w:highlight w:val="none"/>
              </w:rPr>
              <w:t xml:space="preserve">如有，见第一章《投标邀请》</w:t>
            </w:r>
            <w:r>
              <w:rPr>
                <w:sz w:val="24"/>
                <w:highlight w:val="none"/>
              </w:rPr>
            </w:r>
            <w:r/>
          </w:p>
        </w:tc>
        <w:tc>
          <w:tcPr>
            <w:tcW w:w="881" w:type="dxa"/>
            <w:vAlign w:val="center"/>
            <w:textDirection w:val="lrTb"/>
            <w:noWrap w:val="false"/>
          </w:tcPr>
          <w:p>
            <w:pPr>
              <w:pStyle w:val="854"/>
              <w:tabs>
                <w:tab w:val="left" w:pos="1080" w:leader="none"/>
              </w:tabs>
              <w:rPr>
                <w:sz w:val="24"/>
                <w:highlight w:val="none"/>
              </w:rPr>
            </w:pPr>
            <w:r>
              <w:rPr>
                <w:sz w:val="24"/>
                <w:highlight w:val="none"/>
              </w:rPr>
              <w:t xml:space="preserve">提供证明文件的电子件或电子证照</w:t>
            </w:r>
            <w:r>
              <w:rPr>
                <w:sz w:val="24"/>
                <w:highlight w:val="none"/>
              </w:rPr>
            </w:r>
            <w:r/>
          </w:p>
        </w:tc>
      </w:tr>
      <w:tr>
        <w:trPr>
          <w:cantSplit/>
          <w:trHeight w:val="468"/>
        </w:trPr>
        <w:tc>
          <w:tcPr>
            <w:tcW w:w="454" w:type="dxa"/>
            <w:vAlign w:val="center"/>
            <w:textDirection w:val="lrTb"/>
            <w:noWrap w:val="false"/>
          </w:tcPr>
          <w:p>
            <w:pPr>
              <w:pStyle w:val="854"/>
              <w:jc w:val="center"/>
              <w:tabs>
                <w:tab w:val="left" w:pos="1080" w:leader="none"/>
              </w:tabs>
              <w:rPr>
                <w:sz w:val="24"/>
                <w:highlight w:val="none"/>
              </w:rPr>
            </w:pPr>
            <w:r>
              <w:rPr>
                <w:sz w:val="24"/>
                <w:highlight w:val="none"/>
              </w:rPr>
              <w:t xml:space="preserve">3</w:t>
            </w:r>
            <w:r>
              <w:rPr>
                <w:sz w:val="24"/>
                <w:highlight w:val="none"/>
              </w:rPr>
            </w:r>
            <w:r/>
          </w:p>
        </w:tc>
        <w:tc>
          <w:tcPr>
            <w:tcW w:w="1067" w:type="dxa"/>
            <w:vAlign w:val="center"/>
            <w:textDirection w:val="lrTb"/>
            <w:noWrap w:val="false"/>
          </w:tcPr>
          <w:p>
            <w:pPr>
              <w:pStyle w:val="854"/>
              <w:tabs>
                <w:tab w:val="left" w:pos="1080" w:leader="none"/>
              </w:tabs>
              <w:rPr>
                <w:sz w:val="24"/>
                <w:highlight w:val="none"/>
              </w:rPr>
            </w:pPr>
            <w:r>
              <w:rPr>
                <w:sz w:val="24"/>
                <w:highlight w:val="none"/>
              </w:rPr>
              <w:t xml:space="preserve">本项目的特定资格要求</w:t>
            </w:r>
            <w:r>
              <w:rPr>
                <w:sz w:val="24"/>
                <w:highlight w:val="none"/>
              </w:rPr>
            </w:r>
            <w:r/>
          </w:p>
        </w:tc>
        <w:tc>
          <w:tcPr>
            <w:tcW w:w="2596" w:type="dxa"/>
            <w:vAlign w:val="center"/>
            <w:textDirection w:val="lrTb"/>
            <w:noWrap w:val="false"/>
          </w:tcPr>
          <w:p>
            <w:pPr>
              <w:pStyle w:val="854"/>
              <w:tabs>
                <w:tab w:val="left" w:pos="1080" w:leader="none"/>
              </w:tabs>
              <w:rPr>
                <w:sz w:val="24"/>
                <w:highlight w:val="none"/>
              </w:rPr>
            </w:pPr>
            <w:r>
              <w:rPr>
                <w:sz w:val="24"/>
                <w:highlight w:val="none"/>
              </w:rPr>
              <w:t xml:space="preserve">如有，见第一章《投标邀请》</w:t>
            </w:r>
            <w:r>
              <w:rPr>
                <w:sz w:val="24"/>
                <w:highlight w:val="none"/>
              </w:rPr>
            </w:r>
            <w:r/>
          </w:p>
        </w:tc>
        <w:tc>
          <w:tcPr>
            <w:tcW w:w="881" w:type="dxa"/>
            <w:vAlign w:val="center"/>
            <w:textDirection w:val="lrTb"/>
            <w:noWrap w:val="false"/>
          </w:tcPr>
          <w:p>
            <w:pPr>
              <w:pStyle w:val="854"/>
              <w:tabs>
                <w:tab w:val="left" w:pos="1080" w:leader="none"/>
              </w:tabs>
              <w:rPr>
                <w:sz w:val="24"/>
                <w:highlight w:val="none"/>
              </w:rPr>
            </w:pPr>
            <w:r>
              <w:rPr>
                <w:sz w:val="24"/>
                <w:highlight w:val="none"/>
              </w:rPr>
            </w:r>
            <w:r/>
          </w:p>
        </w:tc>
      </w:tr>
      <w:tr>
        <w:trPr>
          <w:cantSplit/>
          <w:trHeight w:val="460"/>
        </w:trPr>
        <w:tc>
          <w:tcPr>
            <w:tcW w:w="454" w:type="dxa"/>
            <w:vAlign w:val="center"/>
            <w:textDirection w:val="lrTb"/>
            <w:noWrap w:val="false"/>
          </w:tcPr>
          <w:p>
            <w:pPr>
              <w:pStyle w:val="854"/>
              <w:jc w:val="center"/>
              <w:tabs>
                <w:tab w:val="left" w:pos="1080" w:leader="none"/>
              </w:tabs>
              <w:rPr>
                <w:rFonts w:hint="eastAsia" w:eastAsia="宋体"/>
                <w:sz w:val="24"/>
                <w:highlight w:val="none"/>
                <w:lang w:eastAsia="zh-CN"/>
              </w:rPr>
            </w:pPr>
            <w:r>
              <w:rPr>
                <w:sz w:val="24"/>
                <w:highlight w:val="none"/>
              </w:rPr>
              <w:t xml:space="preserve">3-</w:t>
            </w:r>
            <w:r>
              <w:rPr>
                <w:rFonts w:hint="eastAsia"/>
                <w:sz w:val="24"/>
                <w:highlight w:val="none"/>
                <w:lang w:val="en-US" w:eastAsia="zh-CN"/>
              </w:rPr>
              <w:t xml:space="preserve">1</w:t>
            </w:r>
            <w:r>
              <w:rPr>
                <w:rFonts w:hint="eastAsia" w:eastAsia="宋体"/>
                <w:sz w:val="24"/>
                <w:highlight w:val="none"/>
                <w:lang w:eastAsia="zh-CN"/>
              </w:rPr>
            </w:r>
            <w:r/>
          </w:p>
        </w:tc>
        <w:tc>
          <w:tcPr>
            <w:tcW w:w="1067" w:type="dxa"/>
            <w:vAlign w:val="center"/>
            <w:textDirection w:val="lrTb"/>
            <w:noWrap w:val="false"/>
          </w:tcPr>
          <w:p>
            <w:pPr>
              <w:pStyle w:val="854"/>
              <w:tabs>
                <w:tab w:val="left" w:pos="1080" w:leader="none"/>
              </w:tabs>
              <w:rPr>
                <w:sz w:val="24"/>
                <w:highlight w:val="none"/>
              </w:rPr>
            </w:pPr>
            <w:r>
              <w:rPr>
                <w:sz w:val="24"/>
                <w:highlight w:val="none"/>
              </w:rPr>
              <w:t xml:space="preserve">其他特定资格要求</w:t>
            </w:r>
            <w:r>
              <w:rPr>
                <w:sz w:val="24"/>
                <w:highlight w:val="none"/>
              </w:rPr>
            </w:r>
            <w:r/>
          </w:p>
        </w:tc>
        <w:tc>
          <w:tcPr>
            <w:tcW w:w="2596" w:type="dxa"/>
            <w:vAlign w:val="center"/>
            <w:textDirection w:val="lrTb"/>
            <w:noWrap w:val="false"/>
          </w:tcPr>
          <w:p>
            <w:pPr>
              <w:pStyle w:val="854"/>
              <w:tabs>
                <w:tab w:val="left" w:pos="1080" w:leader="none"/>
              </w:tabs>
              <w:rPr>
                <w:sz w:val="24"/>
                <w:highlight w:val="none"/>
              </w:rPr>
            </w:pPr>
            <w:r>
              <w:rPr>
                <w:color w:val="000000"/>
                <w:sz w:val="24"/>
                <w:highlight w:val="none"/>
              </w:rPr>
              <w:t xml:space="preserve">如有，见</w:t>
            </w:r>
            <w:r>
              <w:rPr>
                <w:sz w:val="24"/>
                <w:highlight w:val="none"/>
              </w:rPr>
              <w:t xml:space="preserve">第一章《投标邀请》</w:t>
            </w:r>
            <w:r>
              <w:rPr>
                <w:sz w:val="24"/>
                <w:highlight w:val="none"/>
              </w:rPr>
            </w:r>
            <w:r/>
          </w:p>
        </w:tc>
        <w:tc>
          <w:tcPr>
            <w:tcW w:w="881" w:type="dxa"/>
            <w:vAlign w:val="center"/>
            <w:textDirection w:val="lrTb"/>
            <w:noWrap w:val="false"/>
          </w:tcPr>
          <w:p>
            <w:pPr>
              <w:pStyle w:val="854"/>
              <w:tabs>
                <w:tab w:val="left" w:pos="1080" w:leader="none"/>
              </w:tabs>
              <w:rPr>
                <w:sz w:val="24"/>
                <w:highlight w:val="none"/>
              </w:rPr>
            </w:pPr>
            <w:r>
              <w:rPr>
                <w:sz w:val="24"/>
                <w:highlight w:val="none"/>
              </w:rPr>
              <w:t xml:space="preserve">提供证明文件的电子件或电子证照</w:t>
            </w:r>
            <w:r>
              <w:rPr>
                <w:sz w:val="24"/>
                <w:highlight w:val="none"/>
              </w:rPr>
            </w:r>
            <w:r/>
          </w:p>
        </w:tc>
      </w:tr>
    </w:tbl>
    <w:p>
      <w:pPr>
        <w:pStyle w:val="854"/>
        <w:jc w:val="left"/>
        <w:widowControl/>
        <w:rPr>
          <w:sz w:val="24"/>
          <w:highlight w:val="none"/>
        </w:rPr>
      </w:pPr>
      <w:r>
        <w:rPr>
          <w:sz w:val="24"/>
          <w:highlight w:val="none"/>
        </w:rPr>
        <w:br w:type="page" w:clear="all"/>
      </w:r>
      <w:r>
        <w:rPr>
          <w:sz w:val="24"/>
          <w:highlight w:val="none"/>
        </w:rPr>
      </w:r>
      <w:r/>
    </w:p>
    <w:p>
      <w:pPr>
        <w:pStyle w:val="854"/>
        <w:rPr>
          <w:highlight w:val="none"/>
        </w:rPr>
      </w:pPr>
      <w:r>
        <w:rPr>
          <w:highlight w:val="none"/>
        </w:rPr>
      </w:r>
      <w:r/>
    </w:p>
    <w:p>
      <w:pPr>
        <w:pStyle w:val="854"/>
        <w:jc w:val="center"/>
        <w:spacing w:line="360" w:lineRule="auto"/>
        <w:rPr>
          <w:b/>
          <w:sz w:val="36"/>
          <w:szCs w:val="36"/>
          <w:highlight w:val="none"/>
        </w:rPr>
        <w:outlineLvl w:val="0"/>
      </w:pPr>
      <w:r>
        <w:rPr>
          <w:b/>
          <w:sz w:val="36"/>
          <w:szCs w:val="36"/>
          <w:highlight w:val="none"/>
        </w:rPr>
        <w:t xml:space="preserve">第四章   评标程序、评标方法和评标标准</w:t>
      </w:r>
      <w:r>
        <w:rPr>
          <w:b/>
          <w:sz w:val="36"/>
          <w:szCs w:val="36"/>
          <w:highlight w:val="none"/>
        </w:rPr>
      </w:r>
      <w:r/>
    </w:p>
    <w:p>
      <w:pPr>
        <w:pStyle w:val="854"/>
        <w:jc w:val="center"/>
        <w:spacing w:line="360" w:lineRule="auto"/>
        <w:tabs>
          <w:tab w:val="left" w:pos="360" w:leader="none"/>
          <w:tab w:val="left" w:pos="900" w:leader="none"/>
        </w:tabs>
        <w:rPr>
          <w:b/>
          <w:highlight w:val="none"/>
        </w:rPr>
        <w:outlineLvl w:val="1"/>
      </w:pPr>
      <w:r>
        <w:rPr>
          <w:b/>
          <w:sz w:val="24"/>
          <w:highlight w:val="none"/>
        </w:rPr>
        <w:t xml:space="preserve">一、评标</w:t>
      </w:r>
      <w:r>
        <w:rPr>
          <w:rFonts w:hint="eastAsia"/>
          <w:b/>
          <w:sz w:val="24"/>
          <w:highlight w:val="none"/>
        </w:rPr>
        <w:t xml:space="preserve">程序</w:t>
      </w:r>
      <w:r>
        <w:rPr>
          <w:b/>
          <w:highlight w:val="none"/>
        </w:rPr>
      </w:r>
      <w:r/>
    </w:p>
    <w:p>
      <w:pPr>
        <w:pStyle w:val="854"/>
        <w:numPr>
          <w:ilvl w:val="1"/>
          <w:numId w:val="0"/>
        </w:numPr>
        <w:ind w:firstLine="480"/>
        <w:spacing w:line="360" w:lineRule="auto"/>
        <w:tabs>
          <w:tab w:val="left" w:pos="1080" w:leader="none"/>
          <w:tab w:val="left" w:pos="1589" w:leader="none"/>
          <w:tab w:val="left" w:pos="2014" w:leader="none"/>
        </w:tabs>
        <w:rPr>
          <w:sz w:val="24"/>
          <w:highlight w:val="none"/>
        </w:rPr>
      </w:pPr>
      <w:r>
        <w:rPr>
          <w:rFonts w:hint="eastAsia"/>
          <w:sz w:val="24"/>
          <w:highlight w:val="none"/>
          <w:lang w:val="en-US" w:eastAsia="zh-CN"/>
        </w:rPr>
        <w:t xml:space="preserve">1.</w:t>
      </w:r>
      <w:r>
        <w:rPr>
          <w:sz w:val="24"/>
          <w:highlight w:val="none"/>
        </w:rPr>
        <w:t xml:space="preserve">投标文件的符合性审查</w:t>
      </w:r>
      <w:r>
        <w:rPr>
          <w:sz w:val="24"/>
          <w:highlight w:val="none"/>
        </w:rPr>
      </w:r>
      <w:r/>
    </w:p>
    <w:p>
      <w:pPr>
        <w:pStyle w:val="854"/>
        <w:numPr>
          <w:ilvl w:val="1"/>
          <w:numId w:val="0"/>
        </w:numPr>
        <w:ind w:firstLine="480"/>
        <w:spacing w:line="360" w:lineRule="auto"/>
        <w:tabs>
          <w:tab w:val="left" w:pos="1080" w:leader="none"/>
          <w:tab w:val="left" w:pos="1589" w:leader="none"/>
          <w:tab w:val="left" w:pos="2014" w:leader="none"/>
        </w:tabs>
        <w:rPr>
          <w:sz w:val="24"/>
          <w:highlight w:val="none"/>
        </w:rPr>
      </w:pPr>
      <w:r>
        <w:rPr>
          <w:rFonts w:hint="eastAsia"/>
          <w:sz w:val="24"/>
          <w:highlight w:val="none"/>
          <w:lang w:val="en-US" w:eastAsia="zh-CN"/>
        </w:rPr>
        <w:t xml:space="preserve">1.1</w:t>
      </w:r>
      <w:r>
        <w:rPr>
          <w:sz w:val="24"/>
          <w:highlight w:val="none"/>
        </w:rPr>
        <w:t xml:space="preserve">评标委员会对资格审查合格的投标人的投标文件进行符合性审查，以确定其是否满足招标文件的实质性要求。</w:t>
      </w:r>
      <w:r>
        <w:rPr>
          <w:sz w:val="24"/>
          <w:highlight w:val="none"/>
        </w:rPr>
      </w:r>
      <w:r/>
    </w:p>
    <w:p>
      <w:pPr>
        <w:pStyle w:val="854"/>
        <w:numPr>
          <w:ilvl w:val="1"/>
          <w:numId w:val="0"/>
        </w:numPr>
        <w:ind w:firstLine="480"/>
        <w:spacing w:line="360" w:lineRule="auto"/>
        <w:tabs>
          <w:tab w:val="left" w:pos="1080" w:leader="none"/>
          <w:tab w:val="left" w:pos="1589" w:leader="none"/>
          <w:tab w:val="left" w:pos="2014" w:leader="none"/>
        </w:tabs>
        <w:rPr>
          <w:sz w:val="24"/>
          <w:highlight w:val="none"/>
        </w:rPr>
      </w:pPr>
      <w:r>
        <w:rPr>
          <w:rFonts w:hint="eastAsia"/>
          <w:sz w:val="24"/>
          <w:highlight w:val="none"/>
          <w:lang w:val="en-US" w:eastAsia="zh-CN"/>
        </w:rPr>
        <w:t xml:space="preserve">1.2</w:t>
      </w:r>
      <w:r>
        <w:rPr>
          <w:sz w:val="24"/>
          <w:highlight w:val="none"/>
        </w:rPr>
        <w:t xml:space="preserve">评标委员会根据《符合性审查</w:t>
      </w:r>
      <w:r>
        <w:rPr>
          <w:rFonts w:hint="eastAsia"/>
          <w:sz w:val="24"/>
          <w:highlight w:val="none"/>
        </w:rPr>
        <w:t xml:space="preserve">要求</w:t>
      </w:r>
      <w:r>
        <w:rPr>
          <w:sz w:val="24"/>
          <w:highlight w:val="none"/>
        </w:rPr>
        <w:t xml:space="preserve">》中规定的审查因素和审查内容，对投标人的投标文件是否实质上响应招标文件进行符合性审查，并形成符合性审查评审结果。</w:t>
      </w:r>
      <w:r>
        <w:rPr>
          <w:rFonts w:hint="eastAsia"/>
          <w:sz w:val="24"/>
          <w:highlight w:val="none"/>
        </w:rPr>
        <w:t xml:space="preserve">投标人《商务技术文件》有任何一项不符合</w:t>
      </w:r>
      <w:r>
        <w:rPr>
          <w:sz w:val="24"/>
          <w:highlight w:val="none"/>
        </w:rPr>
        <w:t xml:space="preserve">《符合性审查</w:t>
      </w:r>
      <w:r>
        <w:rPr>
          <w:rFonts w:hint="eastAsia"/>
          <w:sz w:val="24"/>
          <w:highlight w:val="none"/>
        </w:rPr>
        <w:t xml:space="preserve">要求</w:t>
      </w:r>
      <w:r>
        <w:rPr>
          <w:sz w:val="24"/>
          <w:highlight w:val="none"/>
        </w:rPr>
        <w:t xml:space="preserve">》</w:t>
      </w:r>
      <w:r>
        <w:rPr>
          <w:rFonts w:hint="eastAsia"/>
          <w:sz w:val="24"/>
          <w:highlight w:val="none"/>
        </w:rPr>
        <w:t xml:space="preserve">要求的，投标无效。</w:t>
      </w:r>
      <w:r>
        <w:rPr>
          <w:sz w:val="24"/>
          <w:highlight w:val="none"/>
        </w:rPr>
      </w:r>
      <w:r/>
    </w:p>
    <w:p>
      <w:pPr>
        <w:pStyle w:val="854"/>
        <w:jc w:val="center"/>
        <w:spacing w:line="360" w:lineRule="auto"/>
        <w:tabs>
          <w:tab w:val="left" w:pos="900" w:leader="none"/>
          <w:tab w:val="left" w:pos="1080" w:leader="none"/>
          <w:tab w:val="left" w:pos="1589" w:leader="none"/>
        </w:tabs>
        <w:rPr>
          <w:sz w:val="24"/>
          <w:highlight w:val="none"/>
        </w:rPr>
      </w:pPr>
      <w:r>
        <w:rPr>
          <w:b/>
          <w:sz w:val="24"/>
          <w:highlight w:val="none"/>
        </w:rPr>
        <w:t xml:space="preserve">符合性审查</w:t>
      </w:r>
      <w:r>
        <w:rPr>
          <w:rFonts w:hint="eastAsia"/>
          <w:b/>
          <w:sz w:val="24"/>
          <w:highlight w:val="none"/>
        </w:rPr>
        <w:t xml:space="preserve">要求</w:t>
      </w:r>
      <w:r>
        <w:rPr>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1646"/>
        <w:gridCol w:w="6105"/>
      </w:tblGrid>
      <w:tr>
        <w:trPr>
          <w:trHeight w:val="300"/>
        </w:trPr>
        <w:tc>
          <w:tcPr>
            <w:tcW w:w="404" w:type="dxa"/>
            <w:vAlign w:val="center"/>
            <w:textDirection w:val="lrTb"/>
            <w:noWrap w:val="false"/>
          </w:tcPr>
          <w:p>
            <w:pPr>
              <w:pStyle w:val="854"/>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854"/>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854"/>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85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85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85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按招标文件要求提供投标函、法定代表人资格证明书、授权委托书和政府采购供应商信用承诺书；</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85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85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85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85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投标报价未超过招标文件中规定的项目/采购包预算金额或者项目/采购包最高限价；</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85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85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投标文件未出现可选择性或可调整的报价（招标文件另有规定的除外）；</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85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85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85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85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85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85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85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85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投标文件满足招标文件第五章《采购需求》中★号条款要求的；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85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85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85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85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85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85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85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976" w:type="dxa"/>
            <w:vAlign w:val="center"/>
            <w:textDirection w:val="lrTb"/>
            <w:noWrap w:val="false"/>
          </w:tcPr>
          <w:p>
            <w:pPr>
              <w:pStyle w:val="85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0" w:type="dxa"/>
            <w:vAlign w:val="center"/>
            <w:textDirection w:val="lrTb"/>
            <w:noWrap w:val="false"/>
          </w:tcPr>
          <w:p>
            <w:pPr>
              <w:pStyle w:val="85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根据江苏省财政厅《关于推动解决政府采购异常低价问题相关工作的通知》苏财购【2025】62号文件之规定：当评审过程中出现下列情形之一的，评审委员会应当启动异常低价投标（响应）审查程序： </w:t>
            </w:r>
            <w:r>
              <w:rPr>
                <w:rFonts w:hint="eastAsia" w:ascii="宋体" w:hAnsi="宋体" w:cs="宋体"/>
                <w:color w:val="000000"/>
                <w:sz w:val="24"/>
                <w:highlight w:val="none"/>
              </w:rPr>
            </w:r>
            <w:r/>
          </w:p>
          <w:p>
            <w:pPr>
              <w:pStyle w:val="85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1、投标（响应）报价低于采购项目预算50%的，即投标（响应）报价&lt;采购项目预算×50%；</w:t>
            </w:r>
            <w:r>
              <w:rPr>
                <w:rFonts w:hint="eastAsia" w:ascii="宋体" w:hAnsi="宋体" w:cs="宋体"/>
                <w:color w:val="000000"/>
                <w:sz w:val="24"/>
                <w:highlight w:val="none"/>
              </w:rPr>
            </w:r>
            <w:r/>
          </w:p>
          <w:p>
            <w:pPr>
              <w:pStyle w:val="85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2、投标（响应）报价低于采购项目最高限价45%的，即投 标（响应）报价&lt;采购项目最高限价×45%；</w:t>
            </w:r>
            <w:r>
              <w:rPr>
                <w:rFonts w:hint="eastAsia" w:ascii="宋体" w:hAnsi="宋体" w:cs="宋体"/>
                <w:color w:val="000000"/>
                <w:sz w:val="24"/>
                <w:highlight w:val="none"/>
              </w:rPr>
            </w:r>
            <w:r/>
          </w:p>
          <w:p>
            <w:pPr>
              <w:pStyle w:val="85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3、评审委员会认定的供应商报价过低、有可能影响产品质 量或者不能诚信履约的其他情形。</w:t>
            </w:r>
            <w:r>
              <w:rPr>
                <w:rFonts w:hint="eastAsia" w:ascii="宋体" w:hAnsi="宋体" w:cs="宋体"/>
                <w:color w:val="000000"/>
                <w:sz w:val="24"/>
                <w:highlight w:val="none"/>
              </w:rPr>
            </w:r>
            <w:r/>
          </w:p>
          <w:p>
            <w:pPr>
              <w:pStyle w:val="85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启动异常低价投标（响应）审查后，评审委员会应当 要求相关供应商在评标现场合理的时间内，提供项目具体成本测算等与报价合理性相关的书面说明及相关证明材料，对投标（响 应）价格作出解释，由评审委员会结合同类产品在主要电商平台的价格、该行业当地薪资水平等情况，依据专业经验对供应商报价合理性进行判断。投标（响应）供应商不提供书面说明、证明 材料，或者提供的书面说明、证明材料不能证明其报价合理性的，评审委员会应当将其作为无效投标（响应）处理。审查相关情况应当在评审报告中进行记录。</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976" w:type="dxa"/>
            <w:vAlign w:val="center"/>
            <w:textDirection w:val="lrTb"/>
            <w:noWrap w:val="false"/>
          </w:tcPr>
          <w:p>
            <w:pPr>
              <w:pStyle w:val="85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85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85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6" w:type="dxa"/>
            <w:vAlign w:val="center"/>
            <w:textDirection w:val="lrTb"/>
            <w:noWrap w:val="false"/>
          </w:tcPr>
          <w:p>
            <w:pPr>
              <w:pStyle w:val="85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0" w:type="dxa"/>
            <w:vAlign w:val="center"/>
            <w:textDirection w:val="lrTb"/>
            <w:noWrap w:val="false"/>
          </w:tcPr>
          <w:p>
            <w:pPr>
              <w:pStyle w:val="85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85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85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85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85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85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85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85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85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85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85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85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85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85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85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85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85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854"/>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85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854"/>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854"/>
        <w:spacing w:line="360" w:lineRule="auto"/>
        <w:tabs>
          <w:tab w:val="left" w:pos="900" w:leader="none"/>
          <w:tab w:val="left" w:pos="1080" w:leader="none"/>
          <w:tab w:val="left" w:pos="1589" w:leader="none"/>
        </w:tabs>
        <w:rPr>
          <w:sz w:val="24"/>
          <w:highlight w:val="none"/>
        </w:rPr>
        <w:sectPr>
          <w:headerReference w:type="default" r:id="rId9"/>
          <w:headerReference w:type="even" r:id="rId10"/>
          <w:headerReference w:type="first" r:id="rId11"/>
          <w:footerReference w:type="default" r:id="rId16"/>
          <w:footerReference w:type="even" r:id="rId17"/>
          <w:footerReference w:type="first" r:id="rId18"/>
          <w:footnotePr/>
          <w:endnotePr/>
          <w:type w:val="nextPage"/>
          <w:pgSz w:w="11906" w:h="16838" w:orient="portrait"/>
          <w:pgMar w:top="1440" w:right="1800" w:bottom="1440" w:left="1800" w:header="851" w:footer="992" w:gutter="0"/>
          <w:cols w:num="1" w:sep="0" w:space="1701" w:equalWidth="1"/>
          <w:docGrid w:linePitch="360"/>
        </w:sectPr>
      </w:pPr>
      <w:r>
        <w:rPr>
          <w:sz w:val="24"/>
          <w:highlight w:val="none"/>
        </w:rPr>
      </w:r>
      <w:r/>
    </w:p>
    <w:p>
      <w:pPr>
        <w:pStyle w:val="854"/>
        <w:numPr>
          <w:ilvl w:val="0"/>
          <w:numId w:val="0"/>
        </w:numPr>
        <w:ind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lang w:val="en-US" w:eastAsia="zh-CN"/>
        </w:rPr>
        <w:t xml:space="preserve">2</w:t>
      </w: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854"/>
        <w:numPr>
          <w:ilvl w:val="0"/>
          <w:numId w:val="0"/>
        </w:numPr>
        <w:ind w:left="0" w:firstLine="480"/>
        <w:keepLines w:val="0"/>
        <w:keepNext w:val="0"/>
        <w:pageBreakBefore w:val="0"/>
        <w:spacing w:line="360" w:lineRule="auto"/>
        <w:widowControl w:val="off"/>
        <w:tabs>
          <w:tab w:val="left" w:pos="0" w:leader="none"/>
          <w:tab w:val="left" w:pos="567"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2.1</w:t>
      </w: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854"/>
        <w:numPr>
          <w:ilvl w:val="0"/>
          <w:numId w:val="0"/>
        </w:numPr>
        <w:ind w:left="0" w:firstLine="480"/>
        <w:keepLines w:val="0"/>
        <w:keepNext w:val="0"/>
        <w:pageBreakBefore w:val="0"/>
        <w:spacing w:line="360" w:lineRule="auto"/>
        <w:widowControl w:val="off"/>
        <w:tabs>
          <w:tab w:val="left" w:pos="0" w:leader="none"/>
          <w:tab w:val="left" w:pos="567" w:leader="none"/>
          <w:tab w:val="left" w:pos="1080" w:leader="none"/>
        </w:tabs>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2.2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无效投标处理。</w:t>
      </w:r>
      <w:r>
        <w:rPr>
          <w:rFonts w:hint="eastAsia" w:ascii="宋体" w:hAnsi="宋体" w:cs="宋体"/>
          <w:color w:val="000000"/>
          <w:sz w:val="24"/>
          <w:highlight w:val="none"/>
          <w:lang w:val="en-US" w:eastAsia="zh-CN"/>
        </w:rPr>
      </w:r>
      <w:r/>
    </w:p>
    <w:p>
      <w:pPr>
        <w:pStyle w:val="854"/>
        <w:numPr>
          <w:ilvl w:val="0"/>
          <w:numId w:val="0"/>
        </w:numPr>
        <w:ind w:left="0" w:firstLine="480"/>
        <w:keepLines w:val="0"/>
        <w:keepNext w:val="0"/>
        <w:pageBreakBefore w:val="0"/>
        <w:spacing w:line="360" w:lineRule="auto"/>
        <w:widowControl w:val="off"/>
        <w:tabs>
          <w:tab w:val="left" w:pos="0" w:leader="none"/>
          <w:tab w:val="left" w:pos="567" w:leader="none"/>
          <w:tab w:val="left" w:pos="1080" w:leader="none"/>
        </w:tabs>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投标无效。</w:t>
      </w:r>
      <w:r>
        <w:rPr>
          <w:rFonts w:hint="eastAsia" w:ascii="宋体" w:hAnsi="宋体" w:cs="宋体"/>
          <w:color w:val="000000"/>
          <w:sz w:val="24"/>
          <w:highlight w:val="none"/>
          <w:lang w:val="en-US" w:eastAsia="zh-CN"/>
        </w:rPr>
      </w:r>
      <w:r/>
    </w:p>
    <w:p>
      <w:pPr>
        <w:pStyle w:val="854"/>
        <w:numPr>
          <w:ilvl w:val="0"/>
          <w:numId w:val="0"/>
        </w:numPr>
        <w:ind w:left="0" w:firstLine="480"/>
        <w:keepLines w:val="0"/>
        <w:keepNext w:val="0"/>
        <w:pageBreakBefore w:val="0"/>
        <w:spacing w:line="360" w:lineRule="auto"/>
        <w:widowControl w:val="off"/>
        <w:tabs>
          <w:tab w:val="left" w:pos="0" w:leader="none"/>
          <w:tab w:val="left" w:pos="567" w:leader="none"/>
          <w:tab w:val="left" w:pos="1080" w:leader="none"/>
        </w:tabs>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2.4投标文件报价出现前后不一致的，按照下列规定修正：</w:t>
      </w:r>
      <w:r>
        <w:rPr>
          <w:rFonts w:hint="eastAsia" w:ascii="宋体" w:hAnsi="宋体" w:cs="宋体"/>
          <w:color w:val="000000"/>
          <w:sz w:val="24"/>
          <w:highlight w:val="none"/>
          <w:lang w:val="en-US" w:eastAsia="zh-CN"/>
        </w:rPr>
      </w:r>
      <w:r/>
    </w:p>
    <w:p>
      <w:pPr>
        <w:pStyle w:val="854"/>
        <w:numPr>
          <w:ilvl w:val="0"/>
          <w:numId w:val="0"/>
        </w:numPr>
        <w:ind w:left="0" w:firstLine="480"/>
        <w:keepLines w:val="0"/>
        <w:keepNext w:val="0"/>
        <w:pageBreakBefore w:val="0"/>
        <w:spacing w:line="360" w:lineRule="auto"/>
        <w:widowControl w:val="off"/>
        <w:tabs>
          <w:tab w:val="left" w:pos="0" w:leader="none"/>
          <w:tab w:val="left" w:pos="567" w:leader="none"/>
          <w:tab w:val="left" w:pos="1080" w:leader="none"/>
        </w:tabs>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2.4.1招标文件对于报价修正是否另有规定：</w:t>
      </w:r>
      <w:r>
        <w:rPr>
          <w:rFonts w:hint="eastAsia" w:ascii="宋体" w:hAnsi="宋体" w:cs="宋体"/>
          <w:color w:val="000000"/>
          <w:sz w:val="24"/>
          <w:highlight w:val="none"/>
          <w:lang w:val="en-US" w:eastAsia="zh-CN"/>
        </w:rPr>
      </w:r>
      <w:r/>
    </w:p>
    <w:p>
      <w:pPr>
        <w:pStyle w:val="854"/>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854"/>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854"/>
        <w:numPr>
          <w:ilvl w:val="0"/>
          <w:numId w:val="0"/>
        </w:numPr>
        <w:ind w:left="0" w:firstLine="480"/>
        <w:keepLines w:val="0"/>
        <w:keepNext w:val="0"/>
        <w:pageBreakBefore w:val="0"/>
        <w:spacing w:line="360" w:lineRule="auto"/>
        <w:widowControl w:val="off"/>
        <w:tabs>
          <w:tab w:val="left" w:pos="0" w:leader="none"/>
          <w:tab w:val="left" w:pos="567" w:leader="none"/>
          <w:tab w:val="left" w:pos="1080" w:leader="none"/>
        </w:tabs>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2.4.2单独递交的开标一览表（报价表）与投标文件中开标一览表（报价表）内容不一致的，以单独递交的开标一览表（报价表）为准；</w:t>
      </w:r>
      <w:r>
        <w:rPr>
          <w:rFonts w:hint="eastAsia" w:ascii="宋体" w:hAnsi="宋体" w:cs="宋体"/>
          <w:color w:val="000000"/>
          <w:sz w:val="24"/>
          <w:highlight w:val="none"/>
          <w:lang w:val="en-US" w:eastAsia="zh-CN"/>
        </w:rPr>
      </w:r>
      <w:r/>
    </w:p>
    <w:p>
      <w:pPr>
        <w:pStyle w:val="854"/>
        <w:numPr>
          <w:ilvl w:val="0"/>
          <w:numId w:val="0"/>
        </w:numPr>
        <w:ind w:left="0" w:firstLine="480"/>
        <w:keepLines w:val="0"/>
        <w:keepNext w:val="0"/>
        <w:pageBreakBefore w:val="0"/>
        <w:spacing w:line="360" w:lineRule="auto"/>
        <w:widowControl w:val="off"/>
        <w:tabs>
          <w:tab w:val="left" w:pos="0" w:leader="none"/>
          <w:tab w:val="left" w:pos="567" w:leader="none"/>
          <w:tab w:val="left" w:pos="1080" w:leader="none"/>
        </w:tabs>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2.4.3投标文件中开标一览表（报价表）内容与投标文件中相应内容不一致的，以开标一览表（报价表）为准；</w:t>
      </w:r>
      <w:r>
        <w:rPr>
          <w:rFonts w:hint="eastAsia" w:ascii="宋体" w:hAnsi="宋体" w:cs="宋体"/>
          <w:color w:val="000000"/>
          <w:sz w:val="24"/>
          <w:highlight w:val="none"/>
          <w:lang w:val="en-US" w:eastAsia="zh-CN"/>
        </w:rPr>
      </w:r>
      <w:r/>
    </w:p>
    <w:p>
      <w:pPr>
        <w:pStyle w:val="854"/>
        <w:numPr>
          <w:ilvl w:val="0"/>
          <w:numId w:val="0"/>
        </w:numPr>
        <w:ind w:left="0" w:firstLine="480"/>
        <w:keepLines w:val="0"/>
        <w:keepNext w:val="0"/>
        <w:pageBreakBefore w:val="0"/>
        <w:spacing w:line="360" w:lineRule="auto"/>
        <w:widowControl w:val="off"/>
        <w:tabs>
          <w:tab w:val="left" w:pos="0" w:leader="none"/>
          <w:tab w:val="left" w:pos="567" w:leader="none"/>
          <w:tab w:val="left" w:pos="1080" w:leader="none"/>
        </w:tabs>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2.4.4大写金额和小写金额不一致的，以大写金额为准；</w:t>
      </w:r>
      <w:r>
        <w:rPr>
          <w:rFonts w:hint="eastAsia" w:ascii="宋体" w:hAnsi="宋体" w:cs="宋体"/>
          <w:color w:val="000000"/>
          <w:sz w:val="24"/>
          <w:highlight w:val="none"/>
          <w:lang w:val="en-US" w:eastAsia="zh-CN"/>
        </w:rPr>
      </w:r>
      <w:r/>
    </w:p>
    <w:p>
      <w:pPr>
        <w:pStyle w:val="854"/>
        <w:numPr>
          <w:ilvl w:val="0"/>
          <w:numId w:val="0"/>
        </w:numPr>
        <w:ind w:left="0" w:firstLine="480"/>
        <w:keepLines w:val="0"/>
        <w:keepNext w:val="0"/>
        <w:pageBreakBefore w:val="0"/>
        <w:spacing w:line="360" w:lineRule="auto"/>
        <w:widowControl w:val="off"/>
        <w:tabs>
          <w:tab w:val="left" w:pos="0" w:leader="none"/>
          <w:tab w:val="left" w:pos="567" w:leader="none"/>
          <w:tab w:val="left" w:pos="1080" w:leader="none"/>
        </w:tabs>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2.4.5单价金额小数点或者百分比有明显错位的，以开标一览表的总价为准，并修改单价；</w:t>
      </w:r>
      <w:r>
        <w:rPr>
          <w:rFonts w:hint="eastAsia" w:ascii="宋体" w:hAnsi="宋体" w:cs="宋体"/>
          <w:color w:val="000000"/>
          <w:sz w:val="24"/>
          <w:highlight w:val="none"/>
          <w:lang w:val="en-US" w:eastAsia="zh-CN"/>
        </w:rPr>
      </w:r>
      <w:r/>
    </w:p>
    <w:p>
      <w:pPr>
        <w:pStyle w:val="854"/>
        <w:numPr>
          <w:ilvl w:val="0"/>
          <w:numId w:val="0"/>
        </w:numPr>
        <w:ind w:left="0" w:firstLine="480"/>
        <w:keepLines w:val="0"/>
        <w:keepNext w:val="0"/>
        <w:pageBreakBefore w:val="0"/>
        <w:spacing w:line="360" w:lineRule="auto"/>
        <w:widowControl w:val="off"/>
        <w:tabs>
          <w:tab w:val="left" w:pos="0" w:leader="none"/>
          <w:tab w:val="left" w:pos="567" w:leader="none"/>
          <w:tab w:val="left" w:pos="1080" w:leader="none"/>
        </w:tabs>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2.4.6总价金额与按单价汇总金额不一致的，以单价金额计算结果为准。</w:t>
      </w:r>
      <w:r>
        <w:rPr>
          <w:rFonts w:hint="eastAsia" w:ascii="宋体" w:hAnsi="宋体" w:cs="宋体"/>
          <w:color w:val="000000"/>
          <w:sz w:val="24"/>
          <w:highlight w:val="none"/>
          <w:lang w:val="en-US" w:eastAsia="zh-CN"/>
        </w:rPr>
      </w:r>
      <w:r/>
    </w:p>
    <w:p>
      <w:pPr>
        <w:pStyle w:val="854"/>
        <w:numPr>
          <w:ilvl w:val="0"/>
          <w:numId w:val="0"/>
        </w:numPr>
        <w:ind w:left="0" w:firstLine="480"/>
        <w:keepLines w:val="0"/>
        <w:keepNext w:val="0"/>
        <w:pageBreakBefore w:val="0"/>
        <w:spacing w:line="360" w:lineRule="auto"/>
        <w:widowControl w:val="off"/>
        <w:tabs>
          <w:tab w:val="left" w:pos="0" w:leader="none"/>
          <w:tab w:val="left" w:pos="567" w:leader="none"/>
          <w:tab w:val="left" w:pos="1080" w:leader="none"/>
        </w:tabs>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2.4.7同时出现两种以上不一致的，按照前款规定的顺序修正。修正后的报价经投标人书面确认后产生约束力，投标人不确认的，其</w:t>
      </w:r>
      <w:r>
        <w:rPr>
          <w:rFonts w:hint="eastAsia" w:ascii="宋体" w:hAnsi="宋体" w:cs="宋体"/>
          <w:b/>
          <w:bCs/>
          <w:color w:val="000000"/>
          <w:sz w:val="24"/>
          <w:highlight w:val="none"/>
          <w:lang w:val="en-US" w:eastAsia="zh-CN"/>
        </w:rPr>
        <w:t xml:space="preserve">投标无效</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lang w:val="en-US" w:eastAsia="zh-CN"/>
        </w:rPr>
      </w:r>
      <w:r/>
    </w:p>
    <w:p>
      <w:pPr>
        <w:pStyle w:val="854"/>
        <w:numPr>
          <w:ilvl w:val="0"/>
          <w:numId w:val="0"/>
        </w:numPr>
        <w:ind w:left="0" w:firstLine="480"/>
        <w:keepLines w:val="0"/>
        <w:keepNext w:val="0"/>
        <w:pageBreakBefore w:val="0"/>
        <w:spacing w:line="360" w:lineRule="auto"/>
        <w:widowControl w:val="off"/>
        <w:tabs>
          <w:tab w:val="left" w:pos="0" w:leader="none"/>
          <w:tab w:val="left" w:pos="567" w:leader="none"/>
          <w:tab w:val="left" w:pos="1080" w:leader="none"/>
        </w:tabs>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2.5落实政府采购政策的价格调整：只有符合第二章《投标人须知》5.2条规定情形的，可以享受中小企业扶持政策，用扣除后的价格参加评审；否则，评标时价格不予扣除。</w:t>
      </w:r>
      <w:r>
        <w:rPr>
          <w:rFonts w:hint="eastAsia" w:ascii="宋体" w:hAnsi="宋体" w:cs="宋体"/>
          <w:color w:val="000000"/>
          <w:sz w:val="24"/>
          <w:highlight w:val="none"/>
          <w:lang w:val="en-US" w:eastAsia="zh-CN"/>
        </w:rPr>
      </w:r>
      <w:r/>
    </w:p>
    <w:p>
      <w:pPr>
        <w:pStyle w:val="854"/>
        <w:numPr>
          <w:ilvl w:val="0"/>
          <w:numId w:val="0"/>
        </w:numPr>
        <w:ind w:left="0" w:firstLine="480"/>
        <w:keepLines w:val="0"/>
        <w:keepNext w:val="0"/>
        <w:pageBreakBefore w:val="0"/>
        <w:spacing w:line="360" w:lineRule="auto"/>
        <w:widowControl w:val="off"/>
        <w:tabs>
          <w:tab w:val="left" w:pos="0" w:leader="none"/>
          <w:tab w:val="left" w:pos="567" w:leader="none"/>
          <w:tab w:val="left" w:pos="1080" w:leader="none"/>
        </w:tabs>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2.5.1对于未预留份额专门面向中小企业采购的采购项目，以及预留份额项目中的非预留部分采购包，对</w:t>
      </w:r>
      <w:r>
        <w:rPr>
          <w:rFonts w:hint="eastAsia" w:ascii="宋体" w:hAnsi="宋体" w:cs="宋体"/>
          <w:b/>
          <w:bCs/>
          <w:color w:val="000000"/>
          <w:sz w:val="24"/>
          <w:highlight w:val="none"/>
          <w:lang w:val="en-US" w:eastAsia="zh-CN"/>
        </w:rPr>
        <w:t xml:space="preserve">小微企业</w:t>
      </w:r>
      <w:r>
        <w:rPr>
          <w:rFonts w:hint="eastAsia" w:ascii="宋体" w:hAnsi="宋体" w:cs="宋体"/>
          <w:color w:val="000000"/>
          <w:sz w:val="24"/>
          <w:highlight w:val="none"/>
          <w:lang w:val="en-US" w:eastAsia="zh-CN"/>
        </w:rPr>
        <w:t xml:space="preserve">报价给予</w:t>
      </w:r>
      <w:r>
        <w:rPr>
          <w:rFonts w:hint="eastAsia" w:ascii="宋体" w:hAnsi="宋体" w:cs="宋体"/>
          <w:color w:val="000000"/>
          <w:sz w:val="24"/>
          <w:highlight w:val="none"/>
          <w:u w:val="single"/>
          <w:lang w:val="en-US" w:eastAsia="zh-CN"/>
        </w:rPr>
        <w:t xml:space="preserve">20%</w:t>
      </w:r>
      <w:r>
        <w:rPr>
          <w:rFonts w:hint="eastAsia" w:ascii="宋体" w:hAnsi="宋体" w:cs="宋体"/>
          <w:color w:val="000000"/>
          <w:sz w:val="24"/>
          <w:highlight w:val="none"/>
          <w:lang w:val="en-US" w:eastAsia="zh-CN"/>
        </w:rPr>
        <w:t xml:space="preserve">的扣除，用扣除后的价格参加评审。</w:t>
      </w:r>
      <w:r>
        <w:rPr>
          <w:rFonts w:hint="eastAsia" w:ascii="宋体" w:hAnsi="宋体" w:cs="宋体"/>
          <w:color w:val="000000"/>
          <w:sz w:val="24"/>
          <w:highlight w:val="none"/>
          <w:lang w:val="en-US" w:eastAsia="zh-CN"/>
        </w:rPr>
      </w:r>
      <w:r/>
    </w:p>
    <w:p>
      <w:pPr>
        <w:pStyle w:val="854"/>
        <w:numPr>
          <w:ilvl w:val="0"/>
          <w:numId w:val="0"/>
        </w:numPr>
        <w:ind w:left="0" w:firstLine="480"/>
        <w:keepLines w:val="0"/>
        <w:keepNext w:val="0"/>
        <w:pageBreakBefore w:val="0"/>
        <w:spacing w:line="360" w:lineRule="auto"/>
        <w:widowControl w:val="off"/>
        <w:tabs>
          <w:tab w:val="left" w:pos="0" w:leader="none"/>
          <w:tab w:val="left" w:pos="567" w:leader="none"/>
          <w:tab w:val="left" w:pos="1080" w:leader="none"/>
        </w:tabs>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2.5.2对于未预留份额专门面向中小企业采购的采购项目，以及预留份额项目中的非预留部分采购包，且接受大中型企业与</w:t>
      </w:r>
      <w:r>
        <w:rPr>
          <w:rFonts w:hint="eastAsia" w:ascii="宋体" w:hAnsi="宋体" w:cs="宋体"/>
          <w:b/>
          <w:bCs/>
          <w:color w:val="000000"/>
          <w:sz w:val="24"/>
          <w:highlight w:val="none"/>
          <w:lang w:val="en-US" w:eastAsia="zh-CN"/>
        </w:rPr>
        <w:t xml:space="preserve">小微企业</w:t>
      </w:r>
      <w:r>
        <w:rPr>
          <w:rFonts w:hint="eastAsia" w:ascii="宋体" w:hAnsi="宋体" w:cs="宋体"/>
          <w:color w:val="000000"/>
          <w:sz w:val="24"/>
          <w:highlight w:val="none"/>
          <w:lang w:val="en-US" w:eastAsia="zh-CN"/>
        </w:rPr>
        <w:t xml:space="preserve">组成联合体或者允许大中型企业向一家或者多家</w:t>
      </w:r>
      <w:r>
        <w:rPr>
          <w:rFonts w:hint="eastAsia" w:ascii="宋体" w:hAnsi="宋体" w:cs="宋体"/>
          <w:b/>
          <w:bCs/>
          <w:color w:val="000000"/>
          <w:sz w:val="24"/>
          <w:highlight w:val="none"/>
          <w:lang w:val="en-US" w:eastAsia="zh-CN"/>
        </w:rPr>
        <w:t xml:space="preserve">小微企业</w:t>
      </w:r>
      <w:r>
        <w:rPr>
          <w:rFonts w:hint="eastAsia" w:ascii="宋体" w:hAnsi="宋体" w:cs="宋体"/>
          <w:color w:val="000000"/>
          <w:sz w:val="24"/>
          <w:highlight w:val="none"/>
          <w:lang w:val="en-US" w:eastAsia="zh-CN"/>
        </w:rPr>
        <w:t xml:space="preserve">分包的采购项目，对于联合协议或者分包意向协议约定</w:t>
      </w:r>
      <w:r>
        <w:rPr>
          <w:rFonts w:hint="eastAsia" w:ascii="宋体" w:hAnsi="宋体" w:cs="宋体"/>
          <w:b/>
          <w:bCs/>
          <w:color w:val="000000"/>
          <w:sz w:val="24"/>
          <w:highlight w:val="none"/>
          <w:lang w:val="en-US" w:eastAsia="zh-CN"/>
        </w:rPr>
        <w:t xml:space="preserve">小微企业</w:t>
      </w:r>
      <w:r>
        <w:rPr>
          <w:rFonts w:hint="eastAsia" w:ascii="宋体" w:hAnsi="宋体" w:cs="宋体"/>
          <w:color w:val="000000"/>
          <w:sz w:val="24"/>
          <w:highlight w:val="none"/>
          <w:lang w:val="en-US" w:eastAsia="zh-CN"/>
        </w:rPr>
        <w:t xml:space="preserve">的合同份额占到合同总金额30%以上的联合体或者大中型企业的报价给予</w:t>
      </w:r>
      <w:r>
        <w:rPr>
          <w:rFonts w:hint="eastAsia" w:ascii="宋体" w:hAnsi="宋体" w:cs="宋体"/>
          <w:color w:val="000000"/>
          <w:sz w:val="24"/>
          <w:highlight w:val="none"/>
          <w:u w:val="single"/>
          <w:lang w:val="en-US" w:eastAsia="zh-CN"/>
        </w:rPr>
        <w:t xml:space="preserve">3%</w:t>
      </w:r>
      <w:r>
        <w:rPr>
          <w:rFonts w:hint="eastAsia" w:ascii="宋体" w:hAnsi="宋体" w:cs="宋体"/>
          <w:color w:val="000000"/>
          <w:sz w:val="24"/>
          <w:highlight w:val="none"/>
          <w:lang w:val="en-US" w:eastAsia="zh-CN"/>
        </w:rPr>
        <w:t xml:space="preserve">的扣除，用扣除后的价格参加评审。</w:t>
      </w:r>
      <w:r>
        <w:rPr>
          <w:rFonts w:hint="eastAsia" w:ascii="宋体" w:hAnsi="宋体" w:cs="宋体"/>
          <w:color w:val="000000"/>
          <w:sz w:val="24"/>
          <w:highlight w:val="none"/>
          <w:lang w:val="en-US" w:eastAsia="zh-CN"/>
        </w:rPr>
      </w:r>
      <w:r/>
    </w:p>
    <w:p>
      <w:pPr>
        <w:pStyle w:val="854"/>
        <w:numPr>
          <w:ilvl w:val="0"/>
          <w:numId w:val="0"/>
        </w:numPr>
        <w:ind w:left="0" w:firstLine="480"/>
        <w:keepLines w:val="0"/>
        <w:keepNext w:val="0"/>
        <w:pageBreakBefore w:val="0"/>
        <w:spacing w:line="360" w:lineRule="auto"/>
        <w:widowControl w:val="off"/>
        <w:tabs>
          <w:tab w:val="left" w:pos="0" w:leader="none"/>
          <w:tab w:val="left" w:pos="567" w:leader="none"/>
          <w:tab w:val="left" w:pos="1080" w:leader="none"/>
        </w:tabs>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2.5.3组成联合体或者接受分包的小微企业与联合体内其他企业、分包企业之间存在直接控股、管理关系的，不享受价格扣除优惠政策。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lang w:val="en-US" w:eastAsia="zh-CN"/>
        </w:rPr>
      </w:r>
      <w:r/>
    </w:p>
    <w:p>
      <w:pPr>
        <w:pStyle w:val="854"/>
        <w:numPr>
          <w:ilvl w:val="0"/>
          <w:numId w:val="0"/>
        </w:numPr>
        <w:ind w:left="0" w:firstLine="480"/>
        <w:keepLines w:val="0"/>
        <w:keepNext w:val="0"/>
        <w:pageBreakBefore w:val="0"/>
        <w:spacing w:line="360" w:lineRule="auto"/>
        <w:widowControl w:val="off"/>
        <w:tabs>
          <w:tab w:val="left" w:pos="0" w:leader="none"/>
          <w:tab w:val="left" w:pos="567" w:leader="none"/>
          <w:tab w:val="left" w:pos="1080" w:leader="none"/>
        </w:tabs>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2.5.4价格扣除比例对小型企业和微型企业同等对待，不作区分。</w:t>
      </w:r>
      <w:r>
        <w:rPr>
          <w:rFonts w:hint="eastAsia" w:ascii="宋体" w:hAnsi="宋体" w:cs="宋体"/>
          <w:color w:val="000000"/>
          <w:sz w:val="24"/>
          <w:highlight w:val="none"/>
          <w:lang w:val="en-US" w:eastAsia="zh-CN"/>
        </w:rPr>
      </w:r>
      <w:r/>
    </w:p>
    <w:p>
      <w:pPr>
        <w:pStyle w:val="854"/>
        <w:numPr>
          <w:ilvl w:val="0"/>
          <w:numId w:val="0"/>
        </w:numPr>
        <w:ind w:left="0" w:firstLine="480"/>
        <w:keepLines w:val="0"/>
        <w:keepNext w:val="0"/>
        <w:pageBreakBefore w:val="0"/>
        <w:spacing w:line="360" w:lineRule="auto"/>
        <w:widowControl w:val="off"/>
        <w:tabs>
          <w:tab w:val="left" w:pos="0" w:leader="none"/>
          <w:tab w:val="left" w:pos="567" w:leader="none"/>
          <w:tab w:val="left" w:pos="1080" w:leader="none"/>
        </w:tabs>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2.5.5中小企业参加政府采购活动，应当按照招标文件给定的格式出具《中小企业声明函》，否则不得享受相关中小企业扶持政策。</w:t>
      </w:r>
      <w:r>
        <w:rPr>
          <w:rFonts w:hint="eastAsia" w:ascii="宋体" w:hAnsi="宋体" w:cs="宋体"/>
          <w:color w:val="000000"/>
          <w:sz w:val="24"/>
          <w:highlight w:val="none"/>
          <w:lang w:val="en-US" w:eastAsia="zh-CN"/>
        </w:rPr>
      </w:r>
      <w:r/>
    </w:p>
    <w:p>
      <w:pPr>
        <w:pStyle w:val="854"/>
        <w:numPr>
          <w:ilvl w:val="0"/>
          <w:numId w:val="0"/>
        </w:numPr>
        <w:ind w:left="0" w:firstLine="480"/>
        <w:keepLines w:val="0"/>
        <w:keepNext w:val="0"/>
        <w:pageBreakBefore w:val="0"/>
        <w:spacing w:line="360" w:lineRule="auto"/>
        <w:widowControl w:val="off"/>
        <w:tabs>
          <w:tab w:val="left" w:pos="0" w:leader="none"/>
          <w:tab w:val="left" w:pos="567" w:leader="none"/>
          <w:tab w:val="left" w:pos="1080" w:leader="none"/>
        </w:tabs>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2.5.6监狱企业提供了由省级以上监狱管理局（常州市含教育矫治局）、戒毒管理局（含新疆生产建设兵团）出具的属于监狱企业的证明文件的，视同小微企业。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lang w:val="en-US" w:eastAsia="zh-CN"/>
        </w:rPr>
      </w:r>
      <w:r/>
    </w:p>
    <w:p>
      <w:pPr>
        <w:pStyle w:val="854"/>
        <w:numPr>
          <w:ilvl w:val="0"/>
          <w:numId w:val="0"/>
        </w:numPr>
        <w:ind w:left="0" w:firstLine="480"/>
        <w:keepLines w:val="0"/>
        <w:keepNext w:val="0"/>
        <w:pageBreakBefore w:val="0"/>
        <w:spacing w:line="360" w:lineRule="auto"/>
        <w:widowControl w:val="off"/>
        <w:tabs>
          <w:tab w:val="left" w:pos="0" w:leader="none"/>
          <w:tab w:val="left" w:pos="567" w:leader="none"/>
          <w:tab w:val="left" w:pos="1080" w:leader="none"/>
        </w:tabs>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2.5.7残疾人福利性单位按招标文件要求提供了《残疾人福利性单位声明函》（见附件）的，视同小微企业。</w:t>
      </w:r>
      <w:r>
        <w:rPr>
          <w:rFonts w:hint="eastAsia" w:ascii="宋体" w:hAnsi="宋体" w:cs="宋体"/>
          <w:color w:val="000000"/>
          <w:sz w:val="24"/>
          <w:highlight w:val="none"/>
          <w:lang w:val="en-US" w:eastAsia="zh-CN"/>
        </w:rPr>
      </w:r>
      <w:r/>
    </w:p>
    <w:p>
      <w:pPr>
        <w:pStyle w:val="854"/>
        <w:numPr>
          <w:ilvl w:val="0"/>
          <w:numId w:val="0"/>
        </w:numPr>
        <w:ind w:left="0" w:firstLine="480"/>
        <w:keepLines w:val="0"/>
        <w:keepNext w:val="0"/>
        <w:pageBreakBefore w:val="0"/>
        <w:spacing w:line="360" w:lineRule="auto"/>
        <w:widowControl w:val="off"/>
        <w:tabs>
          <w:tab w:val="left" w:pos="0" w:leader="none"/>
          <w:tab w:val="left" w:pos="567" w:leader="none"/>
          <w:tab w:val="left" w:pos="1080" w:leader="none"/>
        </w:tabs>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2.5.8若投标人同时属于小型或微型企业、监狱企业、残疾人福利性单位中的两种及以上，将不重复享受小微企业价格扣减的优惠政策。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lang w:val="en-US" w:eastAsia="zh-CN"/>
        </w:rPr>
      </w:r>
      <w:r/>
    </w:p>
    <w:p>
      <w:pPr>
        <w:pStyle w:val="854"/>
        <w:numPr>
          <w:ilvl w:val="0"/>
          <w:numId w:val="0"/>
        </w:numPr>
        <w:ind w:left="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lang w:val="en-US" w:eastAsia="zh-CN"/>
        </w:rPr>
        <w:t xml:space="preserve">3</w:t>
      </w:r>
      <w:r>
        <w:rPr>
          <w:rFonts w:hint="eastAsia" w:ascii="宋体" w:hAnsi="宋体" w:cs="宋体"/>
          <w:b/>
          <w:color w:val="000000"/>
          <w:sz w:val="24"/>
          <w:highlight w:val="none"/>
        </w:rPr>
        <w:t xml:space="preserve">投标文件的比较和评价</w:t>
      </w:r>
      <w:r>
        <w:rPr>
          <w:rFonts w:hint="eastAsia" w:ascii="宋体" w:hAnsi="宋体" w:cs="宋体"/>
          <w:b/>
          <w:color w:val="000000"/>
          <w:sz w:val="24"/>
          <w:highlight w:val="none"/>
        </w:rPr>
      </w:r>
      <w:r/>
    </w:p>
    <w:p>
      <w:pPr>
        <w:pStyle w:val="854"/>
        <w:numPr>
          <w:ilvl w:val="0"/>
          <w:numId w:val="0"/>
        </w:numPr>
        <w:ind w:left="0" w:firstLine="480"/>
        <w:keepLines w:val="0"/>
        <w:keepNext w:val="0"/>
        <w:pageBreakBefore w:val="0"/>
        <w:spacing w:line="360" w:lineRule="auto"/>
        <w:widowControl w:val="off"/>
        <w:tabs>
          <w:tab w:val="left" w:pos="0" w:leader="none"/>
          <w:tab w:val="left" w:pos="567" w:leader="none"/>
          <w:tab w:val="left" w:pos="1080" w:leader="none"/>
        </w:tabs>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3.1评标委员会将按照招标文件中规定的评标方法和标准，对符合性审查合格的投标文件进行商务和技术评估，综合比较与评价；未通过符合性审查的投标文件不得进入比较与评价。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lang w:val="en-US" w:eastAsia="zh-CN"/>
        </w:rPr>
      </w:r>
      <w:r/>
    </w:p>
    <w:p>
      <w:pPr>
        <w:pStyle w:val="854"/>
        <w:numPr>
          <w:ilvl w:val="0"/>
          <w:numId w:val="0"/>
        </w:numPr>
        <w:ind w:left="0" w:firstLine="480"/>
        <w:keepLines w:val="0"/>
        <w:keepNext w:val="0"/>
        <w:pageBreakBefore w:val="0"/>
        <w:spacing w:line="360" w:lineRule="auto"/>
        <w:widowControl w:val="off"/>
        <w:tabs>
          <w:tab w:val="left" w:pos="0" w:leader="none"/>
          <w:tab w:val="left" w:pos="567" w:leader="none"/>
          <w:tab w:val="left" w:pos="1080" w:leader="none"/>
        </w:tabs>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3.2评标方法和评标标准</w:t>
      </w:r>
      <w:r>
        <w:rPr>
          <w:rFonts w:hint="eastAsia" w:ascii="宋体" w:hAnsi="宋体" w:cs="宋体"/>
          <w:color w:val="000000"/>
          <w:sz w:val="24"/>
          <w:highlight w:val="none"/>
          <w:lang w:val="en-US" w:eastAsia="zh-CN"/>
        </w:rPr>
      </w:r>
      <w:r/>
    </w:p>
    <w:p>
      <w:pPr>
        <w:pStyle w:val="854"/>
        <w:numPr>
          <w:ilvl w:val="0"/>
          <w:numId w:val="0"/>
        </w:numPr>
        <w:ind w:left="0" w:firstLine="480"/>
        <w:keepLines w:val="0"/>
        <w:keepNext w:val="0"/>
        <w:pageBreakBefore w:val="0"/>
        <w:spacing w:line="360" w:lineRule="auto"/>
        <w:widowControl w:val="off"/>
        <w:tabs>
          <w:tab w:val="left" w:pos="0" w:leader="none"/>
          <w:tab w:val="left" w:pos="567" w:leader="none"/>
          <w:tab w:val="left" w:pos="1080" w:leader="none"/>
        </w:tabs>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3.2.1本项目采用的评标方法为：</w:t>
      </w:r>
      <w:r>
        <w:rPr>
          <w:rFonts w:hint="eastAsia" w:ascii="宋体" w:hAnsi="宋体" w:cs="宋体"/>
          <w:color w:val="000000"/>
          <w:sz w:val="24"/>
          <w:highlight w:val="none"/>
          <w:lang w:val="en-US" w:eastAsia="zh-CN"/>
        </w:rPr>
      </w:r>
      <w:r/>
    </w:p>
    <w:p>
      <w:pPr>
        <w:pStyle w:val="854"/>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854"/>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854"/>
        <w:numPr>
          <w:ilvl w:val="0"/>
          <w:numId w:val="0"/>
        </w:numPr>
        <w:ind w:left="0" w:firstLine="480"/>
        <w:keepLines w:val="0"/>
        <w:keepNext w:val="0"/>
        <w:pageBreakBefore w:val="0"/>
        <w:spacing w:line="360" w:lineRule="auto"/>
        <w:widowControl w:val="off"/>
        <w:tabs>
          <w:tab w:val="left" w:pos="0" w:leader="none"/>
          <w:tab w:val="left" w:pos="567" w:leader="none"/>
          <w:tab w:val="left" w:pos="1080" w:leader="none"/>
        </w:tabs>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投标无效。</w:t>
      </w:r>
      <w:r>
        <w:rPr>
          <w:rFonts w:hint="eastAsia" w:ascii="宋体" w:hAnsi="宋体" w:cs="宋体"/>
          <w:color w:val="000000"/>
          <w:sz w:val="24"/>
          <w:highlight w:val="none"/>
          <w:lang w:val="en-US" w:eastAsia="zh-CN"/>
        </w:rPr>
      </w:r>
      <w:r/>
    </w:p>
    <w:p>
      <w:pPr>
        <w:pStyle w:val="854"/>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854"/>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854"/>
        <w:numPr>
          <w:ilvl w:val="0"/>
          <w:numId w:val="0"/>
        </w:numPr>
        <w:ind w:left="0" w:firstLine="480"/>
        <w:keepLines w:val="0"/>
        <w:keepNext w:val="0"/>
        <w:pageBreakBefore w:val="0"/>
        <w:spacing w:line="360" w:lineRule="auto"/>
        <w:widowControl w:val="off"/>
        <w:tabs>
          <w:tab w:val="left" w:pos="0" w:leader="none"/>
          <w:tab w:val="left" w:pos="567" w:leader="none"/>
          <w:tab w:val="left" w:pos="1080" w:leader="none"/>
        </w:tabs>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3.2.3非政府强制采购的节能产品或环境标志产品，依据品目清单和认证证书实施政府优先采购。优先采购的具体规定（如涉及）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lang w:val="en-US" w:eastAsia="zh-CN"/>
        </w:rPr>
        <w:t xml:space="preserve">/</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lang w:val="en-US" w:eastAsia="zh-CN"/>
        </w:rPr>
      </w:r>
      <w:r/>
    </w:p>
    <w:p>
      <w:pPr>
        <w:pStyle w:val="854"/>
        <w:numPr>
          <w:ilvl w:val="0"/>
          <w:numId w:val="0"/>
        </w:numPr>
        <w:ind w:left="0" w:firstLine="480"/>
        <w:keepLines w:val="0"/>
        <w:keepNext w:val="0"/>
        <w:pageBreakBefore w:val="0"/>
        <w:spacing w:line="360" w:lineRule="auto"/>
        <w:widowControl w:val="off"/>
        <w:tabs>
          <w:tab w:val="left" w:pos="0" w:leader="none"/>
          <w:tab w:val="left" w:pos="567" w:leader="none"/>
          <w:tab w:val="left" w:pos="1080" w:leader="none"/>
        </w:tabs>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3.2.4关于无线局域网认证产品政府采购清单中的产品，优先采购的具体规定（如涉及）</w:t>
      </w:r>
      <w:r>
        <w:rPr>
          <w:rFonts w:hint="eastAsia" w:ascii="宋体" w:hAnsi="宋体" w:cs="宋体"/>
          <w:color w:val="000000"/>
          <w:sz w:val="24"/>
          <w:highlight w:val="none"/>
          <w:u w:val="single"/>
          <w:lang w:val="en-US" w:eastAsia="zh-CN"/>
        </w:rPr>
        <w:t xml:space="preserve">/</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lang w:val="en-US" w:eastAsia="zh-CN"/>
        </w:rPr>
      </w:r>
      <w:r/>
    </w:p>
    <w:p>
      <w:pPr>
        <w:pStyle w:val="854"/>
        <w:numPr>
          <w:ilvl w:val="0"/>
          <w:numId w:val="0"/>
        </w:numPr>
        <w:ind w:left="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lang w:val="en-US" w:eastAsia="zh-CN"/>
        </w:rPr>
        <w:t xml:space="preserve">4</w:t>
      </w:r>
      <w:r>
        <w:rPr>
          <w:rFonts w:hint="eastAsia" w:ascii="宋体" w:hAnsi="宋体" w:cs="宋体"/>
          <w:b/>
          <w:color w:val="000000"/>
          <w:sz w:val="24"/>
          <w:highlight w:val="none"/>
        </w:rPr>
        <w:t xml:space="preserve">确定</w:t>
      </w:r>
      <w:bookmarkStart w:id="726" w:name="_Toc151193788"/>
      <w:r/>
      <w:bookmarkStart w:id="727" w:name="_Toc226965819"/>
      <w:r/>
      <w:bookmarkStart w:id="728" w:name="_Toc151193934"/>
      <w:r/>
      <w:bookmarkStart w:id="729" w:name="_Toc164608660"/>
      <w:r/>
      <w:bookmarkStart w:id="730" w:name="_Toc151193860"/>
      <w:r/>
      <w:bookmarkStart w:id="731" w:name="_Toc195842911"/>
      <w:r/>
      <w:bookmarkStart w:id="732" w:name="_Toc164608815"/>
      <w:r/>
      <w:bookmarkStart w:id="733" w:name="_Toc150774751"/>
      <w:r/>
      <w:bookmarkStart w:id="734" w:name="_Toc164351640"/>
      <w:r/>
      <w:bookmarkStart w:id="735" w:name="_Toc142311048"/>
      <w:r/>
      <w:bookmarkStart w:id="736" w:name="_Toc127151747"/>
      <w:r/>
      <w:bookmarkStart w:id="737" w:name="_Toc150480784"/>
      <w:r/>
      <w:bookmarkStart w:id="738" w:name="_Toc150774646"/>
      <w:r/>
      <w:bookmarkStart w:id="739" w:name="_Toc305158888"/>
      <w:r/>
      <w:bookmarkStart w:id="740" w:name="_Toc264969236"/>
      <w:r/>
      <w:bookmarkStart w:id="741" w:name="_Toc226337242"/>
      <w:r/>
      <w:bookmarkStart w:id="742" w:name="_Toc127161460"/>
      <w:r/>
      <w:bookmarkStart w:id="743" w:name="_Toc226309790"/>
      <w:r/>
      <w:bookmarkStart w:id="744" w:name="_Toc151193716"/>
      <w:r/>
      <w:bookmarkStart w:id="745" w:name="_Toc149720839"/>
      <w:r/>
      <w:bookmarkStart w:id="746" w:name="_Toc150509297"/>
      <w:r/>
      <w:bookmarkStart w:id="747" w:name="_Toc151190173"/>
      <w:r/>
      <w:bookmarkStart w:id="748" w:name="_Toc164229241"/>
      <w:r/>
      <w:bookmarkStart w:id="749" w:name="_Toc265228384"/>
      <w:r/>
      <w:bookmarkStart w:id="750" w:name="_Ref467307010"/>
      <w:r/>
      <w:bookmarkStart w:id="751" w:name="_Toc127151546"/>
      <w:r/>
      <w:bookmarkStart w:id="752" w:name="_Toc520356170"/>
      <w:r/>
      <w:bookmarkStart w:id="753" w:name="_Toc151193644"/>
      <w:r/>
      <w:bookmarkStart w:id="754" w:name="_Toc305158814"/>
      <w:r/>
      <w:bookmarkStart w:id="755" w:name="_Toc226965736"/>
      <w:r/>
      <w:bookmarkStart w:id="756" w:name="_Toc164229387"/>
      <w:r>
        <w:rPr>
          <w:rFonts w:hint="eastAsia" w:ascii="宋体" w:hAnsi="宋体" w:cs="宋体"/>
          <w:b/>
          <w:color w:val="000000"/>
          <w:sz w:val="24"/>
          <w:highlight w:val="none"/>
        </w:rPr>
        <w:t xml:space="preserve">中标候选人名单</w:t>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rPr>
          <w:rFonts w:hint="eastAsia" w:ascii="宋体" w:hAnsi="宋体" w:cs="宋体"/>
          <w:b/>
          <w:color w:val="000000"/>
          <w:sz w:val="24"/>
          <w:highlight w:val="none"/>
        </w:rPr>
      </w:r>
      <w:r/>
    </w:p>
    <w:p>
      <w:pPr>
        <w:pStyle w:val="854"/>
        <w:numPr>
          <w:ilvl w:val="0"/>
          <w:numId w:val="0"/>
        </w:numPr>
        <w:ind w:left="0" w:firstLine="480"/>
        <w:keepLines w:val="0"/>
        <w:keepNext w:val="0"/>
        <w:pageBreakBefore w:val="0"/>
        <w:spacing w:line="360" w:lineRule="auto"/>
        <w:widowControl w:val="off"/>
        <w:tabs>
          <w:tab w:val="left" w:pos="0" w:leader="none"/>
          <w:tab w:val="left" w:pos="567" w:leader="none"/>
          <w:tab w:val="left" w:pos="1080" w:leader="none"/>
        </w:tabs>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lang w:val="en-US" w:eastAsia="zh-CN"/>
        </w:rPr>
      </w:r>
      <w:r/>
    </w:p>
    <w:p>
      <w:pPr>
        <w:pStyle w:val="1117"/>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17"/>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854"/>
        <w:numPr>
          <w:ilvl w:val="0"/>
          <w:numId w:val="0"/>
        </w:numPr>
        <w:ind w:left="0" w:firstLine="480"/>
        <w:keepLines w:val="0"/>
        <w:keepNext w:val="0"/>
        <w:pageBreakBefore w:val="0"/>
        <w:spacing w:line="360" w:lineRule="auto"/>
        <w:widowControl w:val="off"/>
        <w:tabs>
          <w:tab w:val="left" w:pos="0" w:leader="none"/>
          <w:tab w:val="left" w:pos="567" w:leader="none"/>
          <w:tab w:val="left" w:pos="1080" w:leader="none"/>
        </w:tabs>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lang w:val="en-US" w:eastAsia="zh-CN"/>
        </w:rPr>
      </w:r>
      <w:r/>
    </w:p>
    <w:p>
      <w:pPr>
        <w:pStyle w:val="854"/>
        <w:numPr>
          <w:ilvl w:val="0"/>
          <w:numId w:val="0"/>
        </w:numPr>
        <w:ind w:left="0" w:firstLine="480"/>
        <w:keepLines w:val="0"/>
        <w:keepNext w:val="0"/>
        <w:pageBreakBefore w:val="0"/>
        <w:spacing w:line="360" w:lineRule="auto"/>
        <w:widowControl w:val="off"/>
        <w:tabs>
          <w:tab w:val="left" w:pos="0" w:leader="none"/>
          <w:tab w:val="left" w:pos="567" w:leader="none"/>
          <w:tab w:val="left" w:pos="1080" w:leader="none"/>
        </w:tabs>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4.3采用最低评标价法时，评标结果按本章2.4、2.5调整后的投标报价由低到高顺序排列。投标报价相同的并列。投标文件满足招标文件全部实质性要求且投标报价最低的投标人为排名第一的中标候选人。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lang w:val="en-US" w:eastAsia="zh-CN"/>
        </w:rPr>
      </w:r>
      <w:r/>
    </w:p>
    <w:p>
      <w:pPr>
        <w:pStyle w:val="854"/>
        <w:numPr>
          <w:ilvl w:val="0"/>
          <w:numId w:val="0"/>
        </w:numPr>
        <w:ind w:left="0" w:firstLine="480"/>
        <w:keepLines w:val="0"/>
        <w:keepNext w:val="0"/>
        <w:pageBreakBefore w:val="0"/>
        <w:spacing w:line="360" w:lineRule="auto"/>
        <w:widowControl w:val="off"/>
        <w:tabs>
          <w:tab w:val="left" w:pos="0" w:leader="none"/>
          <w:tab w:val="left" w:pos="567" w:leader="none"/>
          <w:tab w:val="left" w:pos="1080" w:leader="none"/>
        </w:tabs>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4.4评标委员会要对评分汇总情况进行复核，特别是对排名第一的、报价最低的、投标或响应文件被认定为无效的情形进行重点复核。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lang w:val="en-US" w:eastAsia="zh-CN"/>
        </w:rPr>
      </w:r>
      <w:r/>
    </w:p>
    <w:p>
      <w:pPr>
        <w:pStyle w:val="854"/>
        <w:numPr>
          <w:ilvl w:val="0"/>
          <w:numId w:val="0"/>
        </w:numPr>
        <w:ind w:left="0" w:firstLine="480"/>
        <w:keepLines w:val="0"/>
        <w:keepNext w:val="0"/>
        <w:pageBreakBefore w:val="0"/>
        <w:spacing w:line="360" w:lineRule="auto"/>
        <w:widowControl w:val="off"/>
        <w:tabs>
          <w:tab w:val="left" w:pos="0" w:leader="none"/>
          <w:tab w:val="left" w:pos="567" w:leader="none"/>
          <w:tab w:val="left" w:pos="1080" w:leader="none"/>
        </w:tabs>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4.5评标委员会将根据各投标人的评标排序，依次推荐本项目（各采购包）的中标候选人，起草并签署评标报告。本项目（各采购包）评标委员会共（各）推荐不少于3名中标候选人。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lang w:val="en-US" w:eastAsia="zh-CN"/>
        </w:rPr>
      </w:r>
      <w:r/>
    </w:p>
    <w:p>
      <w:pPr>
        <w:pStyle w:val="854"/>
        <w:numPr>
          <w:ilvl w:val="0"/>
          <w:numId w:val="0"/>
        </w:numPr>
        <w:ind w:left="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lang w:val="en-US" w:eastAsia="zh-CN"/>
        </w:rPr>
        <w:t xml:space="preserve">5</w:t>
      </w: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854"/>
        <w:numPr>
          <w:ilvl w:val="0"/>
          <w:numId w:val="0"/>
        </w:numPr>
        <w:ind w:left="0" w:firstLine="480"/>
        <w:keepLines w:val="0"/>
        <w:keepNext w:val="0"/>
        <w:pageBreakBefore w:val="0"/>
        <w:spacing w:line="360" w:lineRule="auto"/>
        <w:widowControl w:val="off"/>
        <w:tabs>
          <w:tab w:val="left" w:pos="0" w:leader="none"/>
          <w:tab w:val="left" w:pos="567" w:leader="none"/>
          <w:tab w:val="left" w:pos="1080" w:leader="none"/>
        </w:tabs>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5.1评标委员会在评标过程中发现投标人有行贿、提供虚假材料或者串通等违法行为时，有向采购人、采购代理机构或者有关部门报告的职责。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lang w:val="en-US" w:eastAsia="zh-CN"/>
        </w:rPr>
      </w:r>
      <w:r/>
    </w:p>
    <w:p>
      <w:pPr>
        <w:pStyle w:val="854"/>
        <w:rPr>
          <w:highlight w:val="none"/>
        </w:rPr>
      </w:pPr>
      <w:r>
        <w:rPr>
          <w:highlight w:val="none"/>
        </w:rPr>
      </w:r>
      <w:r/>
    </w:p>
    <w:p>
      <w:pPr>
        <w:pStyle w:val="854"/>
        <w:jc w:val="center"/>
        <w:spacing w:line="360" w:lineRule="auto"/>
        <w:tabs>
          <w:tab w:val="left" w:pos="360" w:leader="none"/>
          <w:tab w:val="left" w:pos="900" w:leader="none"/>
        </w:tabs>
        <w:rPr>
          <w:b/>
          <w:sz w:val="24"/>
          <w:highlight w:val="none"/>
        </w:rPr>
        <w:outlineLvl w:val="1"/>
      </w:pPr>
      <w:r>
        <w:rPr>
          <w:b/>
          <w:sz w:val="24"/>
          <w:highlight w:val="none"/>
        </w:rPr>
      </w:r>
      <w:r/>
    </w:p>
    <w:p>
      <w:pPr>
        <w:pStyle w:val="854"/>
        <w:jc w:val="center"/>
        <w:spacing w:line="360" w:lineRule="auto"/>
        <w:tabs>
          <w:tab w:val="left" w:pos="360" w:leader="none"/>
          <w:tab w:val="left" w:pos="900" w:leader="none"/>
        </w:tabs>
        <w:rPr>
          <w:b/>
          <w:sz w:val="24"/>
          <w:highlight w:val="none"/>
        </w:rPr>
        <w:outlineLvl w:val="1"/>
      </w:pPr>
      <w:r>
        <w:rPr>
          <w:b/>
          <w:sz w:val="24"/>
          <w:highlight w:val="none"/>
        </w:rPr>
      </w:r>
      <w:r/>
    </w:p>
    <w:p>
      <w:pPr>
        <w:pStyle w:val="854"/>
        <w:jc w:val="center"/>
        <w:spacing w:line="360" w:lineRule="auto"/>
        <w:tabs>
          <w:tab w:val="left" w:pos="360" w:leader="none"/>
          <w:tab w:val="left" w:pos="900" w:leader="none"/>
        </w:tabs>
        <w:rPr>
          <w:b/>
          <w:sz w:val="24"/>
          <w:highlight w:val="none"/>
        </w:rPr>
        <w:outlineLvl w:val="1"/>
      </w:pPr>
      <w:r>
        <w:rPr>
          <w:b/>
          <w:sz w:val="24"/>
          <w:highlight w:val="none"/>
        </w:rPr>
      </w:r>
      <w:r/>
    </w:p>
    <w:p>
      <w:pPr>
        <w:pStyle w:val="854"/>
        <w:jc w:val="center"/>
        <w:spacing w:line="360" w:lineRule="auto"/>
        <w:tabs>
          <w:tab w:val="left" w:pos="360" w:leader="none"/>
          <w:tab w:val="left" w:pos="900" w:leader="none"/>
        </w:tabs>
        <w:rPr>
          <w:b/>
          <w:sz w:val="24"/>
          <w:highlight w:val="none"/>
        </w:rPr>
        <w:outlineLvl w:val="1"/>
      </w:pPr>
      <w:r>
        <w:rPr>
          <w:b/>
          <w:sz w:val="24"/>
          <w:highlight w:val="none"/>
        </w:rPr>
      </w:r>
      <w:r/>
    </w:p>
    <w:p>
      <w:pPr>
        <w:pStyle w:val="854"/>
        <w:jc w:val="center"/>
        <w:spacing w:line="360" w:lineRule="auto"/>
        <w:tabs>
          <w:tab w:val="left" w:pos="360" w:leader="none"/>
          <w:tab w:val="left" w:pos="900" w:leader="none"/>
        </w:tabs>
        <w:rPr>
          <w:b/>
          <w:sz w:val="24"/>
          <w:highlight w:val="none"/>
        </w:rPr>
        <w:outlineLvl w:val="1"/>
      </w:pPr>
      <w:r>
        <w:rPr>
          <w:b/>
          <w:sz w:val="24"/>
          <w:highlight w:val="none"/>
        </w:rPr>
      </w:r>
      <w:r/>
    </w:p>
    <w:p>
      <w:pPr>
        <w:pStyle w:val="854"/>
        <w:jc w:val="center"/>
        <w:spacing w:line="360" w:lineRule="auto"/>
        <w:tabs>
          <w:tab w:val="left" w:pos="360" w:leader="none"/>
          <w:tab w:val="left" w:pos="900" w:leader="none"/>
        </w:tabs>
        <w:rPr>
          <w:highlight w:val="none"/>
        </w:rPr>
        <w:outlineLvl w:val="1"/>
      </w:pPr>
      <w:r>
        <w:rPr>
          <w:b/>
          <w:sz w:val="24"/>
          <w:highlight w:val="none"/>
        </w:rPr>
        <w:br w:type="page" w:clear="all"/>
      </w:r>
      <w:r>
        <w:rPr>
          <w:b/>
          <w:sz w:val="24"/>
          <w:highlight w:val="none"/>
        </w:rPr>
        <w:t xml:space="preserve">二、评标标准</w:t>
      </w:r>
      <w:r>
        <w:rPr>
          <w:highlight w:val="none"/>
        </w:rPr>
      </w:r>
      <w:r/>
    </w:p>
    <w:tbl>
      <w:tblPr>
        <w:tblW w:w="5073" w:type="pct"/>
        <w:tblInd w:w="-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ced7e7"/>
        <w:tblLayout w:type="autofit"/>
        <w:tblCellMar>
          <w:left w:w="80" w:type="dxa"/>
          <w:top w:w="80" w:type="dxa"/>
          <w:right w:w="80" w:type="dxa"/>
          <w:bottom w:w="80" w:type="dxa"/>
        </w:tblCellMar>
        <w:tblLook w:val="04A0" w:firstRow="1" w:lastRow="0" w:firstColumn="1" w:lastColumn="0" w:noHBand="0" w:noVBand="1"/>
      </w:tblPr>
      <w:tblGrid>
        <w:gridCol w:w="700"/>
        <w:gridCol w:w="1398"/>
        <w:gridCol w:w="6503"/>
        <w:gridCol w:w="766"/>
      </w:tblGrid>
      <w:tr>
        <w:trPr>
          <w:trHeight w:val="283"/>
        </w:trPr>
        <w:tc>
          <w:tcPr>
            <w:tcMar>
              <w:left w:w="80" w:type="dxa"/>
              <w:top w:w="80" w:type="dxa"/>
              <w:right w:w="80" w:type="dxa"/>
              <w:bottom w:w="80" w:type="dxa"/>
            </w:tcMar>
            <w:tcW w:w="374" w:type="dxa"/>
            <w:vAlign w:val="center"/>
            <w:textDirection w:val="lrTb"/>
            <w:noWrap w:val="false"/>
          </w:tcPr>
          <w:p>
            <w:pPr>
              <w:pStyle w:val="854"/>
              <w:jc w:val="center"/>
              <w:keepLines w:val="0"/>
              <w:keepNext w:val="0"/>
              <w:pageBreakBefore w:val="0"/>
              <w:spacing w:line="360" w:lineRule="exact"/>
              <w:widowControl/>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Mar>
              <w:left w:w="80" w:type="dxa"/>
              <w:top w:w="80" w:type="dxa"/>
              <w:right w:w="80" w:type="dxa"/>
              <w:bottom w:w="80" w:type="dxa"/>
            </w:tcMar>
            <w:tcW w:w="746" w:type="dxa"/>
            <w:vAlign w:val="center"/>
            <w:textDirection w:val="lrTb"/>
            <w:noWrap w:val="false"/>
          </w:tcPr>
          <w:p>
            <w:pPr>
              <w:pStyle w:val="854"/>
              <w:jc w:val="center"/>
              <w:keepLines w:val="0"/>
              <w:keepNext w:val="0"/>
              <w:pageBreakBefore w:val="0"/>
              <w:spacing w:line="360" w:lineRule="exact"/>
              <w:widowControl/>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评分因素</w:t>
            </w:r>
            <w:r>
              <w:rPr>
                <w:rFonts w:hint="eastAsia" w:ascii="宋体" w:hAnsi="宋体" w:eastAsia="宋体" w:cs="宋体"/>
                <w:b/>
                <w:bCs/>
                <w:color w:val="000000"/>
                <w:sz w:val="24"/>
                <w:szCs w:val="24"/>
                <w:highlight w:val="none"/>
              </w:rPr>
            </w:r>
            <w:r/>
          </w:p>
        </w:tc>
        <w:tc>
          <w:tcPr>
            <w:tcMar>
              <w:left w:w="80" w:type="dxa"/>
              <w:top w:w="80" w:type="dxa"/>
              <w:right w:w="80" w:type="dxa"/>
              <w:bottom w:w="80" w:type="dxa"/>
            </w:tcMar>
            <w:tcW w:w="3471" w:type="dxa"/>
            <w:vAlign w:val="center"/>
            <w:textDirection w:val="lrTb"/>
            <w:noWrap w:val="false"/>
          </w:tcPr>
          <w:p>
            <w:pPr>
              <w:pStyle w:val="854"/>
              <w:jc w:val="center"/>
              <w:keepLines w:val="0"/>
              <w:keepNext w:val="0"/>
              <w:pageBreakBefore w:val="0"/>
              <w:spacing w:line="360" w:lineRule="exact"/>
              <w:widowControl/>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评分标准</w:t>
            </w:r>
            <w:r>
              <w:rPr>
                <w:rFonts w:hint="eastAsia" w:ascii="宋体" w:hAnsi="宋体" w:eastAsia="宋体" w:cs="宋体"/>
                <w:b/>
                <w:bCs/>
                <w:color w:val="000000"/>
                <w:sz w:val="24"/>
                <w:szCs w:val="24"/>
                <w:highlight w:val="none"/>
              </w:rPr>
            </w:r>
            <w:r/>
          </w:p>
        </w:tc>
        <w:tc>
          <w:tcPr>
            <w:tcMar>
              <w:left w:w="80" w:type="dxa"/>
              <w:top w:w="80" w:type="dxa"/>
              <w:right w:w="80" w:type="dxa"/>
              <w:bottom w:w="80" w:type="dxa"/>
            </w:tcMar>
            <w:tcW w:w="407" w:type="dxa"/>
            <w:vAlign w:val="center"/>
            <w:textDirection w:val="lrTb"/>
            <w:noWrap w:val="false"/>
          </w:tcPr>
          <w:p>
            <w:pPr>
              <w:pStyle w:val="854"/>
              <w:jc w:val="center"/>
              <w:keepLines w:val="0"/>
              <w:keepNext w:val="0"/>
              <w:pageBreakBefore w:val="0"/>
              <w:spacing w:line="360" w:lineRule="exact"/>
              <w:widowControl/>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分值</w:t>
            </w:r>
            <w:r>
              <w:rPr>
                <w:rFonts w:hint="eastAsia" w:ascii="宋体" w:hAnsi="宋体" w:eastAsia="宋体" w:cs="宋体"/>
                <w:b/>
                <w:bCs/>
                <w:color w:val="000000"/>
                <w:sz w:val="24"/>
                <w:szCs w:val="24"/>
                <w:highlight w:val="none"/>
              </w:rPr>
            </w:r>
            <w:r/>
          </w:p>
        </w:tc>
      </w:tr>
      <w:tr>
        <w:trPr>
          <w:trHeight w:val="283"/>
        </w:trPr>
        <w:tc>
          <w:tcPr>
            <w:gridSpan w:val="4"/>
            <w:tcMar>
              <w:left w:w="80" w:type="dxa"/>
              <w:top w:w="80" w:type="dxa"/>
              <w:right w:w="80" w:type="dxa"/>
              <w:bottom w:w="80" w:type="dxa"/>
            </w:tcMar>
            <w:tcW w:w="9367" w:type="dxa"/>
            <w:vAlign w:val="center"/>
            <w:textDirection w:val="lrTb"/>
            <w:noWrap w:val="false"/>
          </w:tcPr>
          <w:p>
            <w:pPr>
              <w:pStyle w:val="1115"/>
              <w:jc w:val="both"/>
              <w:keepLines w:val="0"/>
              <w:keepNext w:val="0"/>
              <w:pageBreakBefore w:val="0"/>
              <w:spacing w:line="360" w:lineRule="exact"/>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一、报价（</w:t>
            </w:r>
            <w:r>
              <w:rPr>
                <w:rFonts w:hint="eastAsia" w:ascii="宋体" w:hAnsi="宋体" w:eastAsia="宋体" w:cs="宋体"/>
                <w:b/>
                <w:color w:val="000000"/>
                <w:sz w:val="24"/>
                <w:szCs w:val="24"/>
                <w:highlight w:val="none"/>
                <w:lang w:val="en-US" w:eastAsia="zh-CN"/>
              </w:rPr>
              <w:t xml:space="preserve">10</w:t>
            </w:r>
            <w:r>
              <w:rPr>
                <w:rFonts w:hint="eastAsia" w:ascii="宋体" w:hAnsi="宋体" w:eastAsia="宋体" w:cs="宋体"/>
                <w:b/>
                <w:color w:val="000000"/>
                <w:sz w:val="24"/>
                <w:szCs w:val="24"/>
                <w:highlight w:val="none"/>
              </w:rPr>
              <w:t xml:space="preserve">分）</w:t>
            </w:r>
            <w:r>
              <w:rPr>
                <w:rFonts w:hint="eastAsia" w:ascii="宋体" w:hAnsi="宋体" w:eastAsia="宋体" w:cs="宋体"/>
                <w:b/>
                <w:bCs/>
                <w:color w:val="000000"/>
                <w:sz w:val="24"/>
                <w:szCs w:val="24"/>
                <w:highlight w:val="none"/>
              </w:rPr>
            </w:r>
            <w:r/>
          </w:p>
        </w:tc>
      </w:tr>
      <w:tr>
        <w:trPr>
          <w:trHeight w:val="283"/>
        </w:trPr>
        <w:tc>
          <w:tcPr>
            <w:tcMar>
              <w:left w:w="80" w:type="dxa"/>
              <w:top w:w="80" w:type="dxa"/>
              <w:right w:w="80" w:type="dxa"/>
              <w:bottom w:w="80" w:type="dxa"/>
            </w:tcMar>
            <w:tcW w:w="374" w:type="dxa"/>
            <w:vAlign w:val="center"/>
            <w:textDirection w:val="lrTb"/>
            <w:noWrap w:val="false"/>
          </w:tcPr>
          <w:p>
            <w:pPr>
              <w:pStyle w:val="1115"/>
              <w:jc w:val="center"/>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80" w:type="dxa"/>
              <w:top w:w="80" w:type="dxa"/>
              <w:right w:w="80" w:type="dxa"/>
              <w:bottom w:w="80" w:type="dxa"/>
            </w:tcMar>
            <w:tcW w:w="746" w:type="dxa"/>
            <w:vAlign w:val="center"/>
            <w:textDirection w:val="lrTb"/>
            <w:noWrap w:val="false"/>
          </w:tcPr>
          <w:p>
            <w:pPr>
              <w:pStyle w:val="1115"/>
              <w:jc w:val="center"/>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w:t>
            </w:r>
            <w:r>
              <w:rPr>
                <w:rFonts w:hint="eastAsia" w:ascii="宋体" w:hAnsi="宋体" w:eastAsia="宋体" w:cs="宋体"/>
                <w:color w:val="000000"/>
                <w:sz w:val="24"/>
                <w:szCs w:val="24"/>
                <w:highlight w:val="none"/>
              </w:rPr>
            </w:r>
            <w:r/>
          </w:p>
        </w:tc>
        <w:tc>
          <w:tcPr>
            <w:tcMar>
              <w:left w:w="80" w:type="dxa"/>
              <w:top w:w="80" w:type="dxa"/>
              <w:right w:w="80" w:type="dxa"/>
              <w:bottom w:w="80" w:type="dxa"/>
            </w:tcMar>
            <w:tcW w:w="3471" w:type="dxa"/>
            <w:vAlign w:val="center"/>
            <w:textDirection w:val="lrTb"/>
            <w:noWrap w:val="false"/>
          </w:tcPr>
          <w:p>
            <w:pPr>
              <w:pStyle w:val="854"/>
              <w:jc w:val="left"/>
              <w:keepLines w:val="0"/>
              <w:keepNext w:val="0"/>
              <w:pageBreakBefore w:val="0"/>
              <w:spacing w:line="360" w:lineRule="exact"/>
              <w:tabs>
                <w:tab w:val="left" w:pos="12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满足招标文件要求且最终报价最低的报价为评标基准价，其价格分为满分。其他供应商的价格分统一按照下列公式计算：价格分得分＝（评标基准价/最终报价）×分值。</w:t>
            </w:r>
            <w:r>
              <w:rPr>
                <w:rFonts w:hint="eastAsia" w:ascii="宋体" w:hAnsi="宋体" w:eastAsia="宋体" w:cs="宋体"/>
                <w:color w:val="000000"/>
                <w:sz w:val="24"/>
                <w:szCs w:val="24"/>
                <w:highlight w:val="none"/>
              </w:rPr>
            </w:r>
            <w:r/>
          </w:p>
          <w:p>
            <w:pPr>
              <w:pStyle w:val="1115"/>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注：此处最终报价指经过报价修正后的最终报价。</w:t>
            </w:r>
            <w:r>
              <w:rPr>
                <w:rFonts w:hint="eastAsia" w:ascii="宋体" w:hAnsi="宋体" w:eastAsia="宋体" w:cs="宋体"/>
                <w:color w:val="000000"/>
                <w:sz w:val="24"/>
                <w:szCs w:val="24"/>
                <w:highlight w:val="none"/>
              </w:rPr>
            </w:r>
            <w:r/>
          </w:p>
        </w:tc>
        <w:tc>
          <w:tcPr>
            <w:tcMar>
              <w:left w:w="80" w:type="dxa"/>
              <w:top w:w="80" w:type="dxa"/>
              <w:right w:w="80" w:type="dxa"/>
              <w:bottom w:w="80" w:type="dxa"/>
            </w:tcMar>
            <w:tcW w:w="407" w:type="dxa"/>
            <w:vAlign w:val="center"/>
            <w:textDirection w:val="lrTb"/>
            <w:noWrap w:val="false"/>
          </w:tcPr>
          <w:p>
            <w:pPr>
              <w:pStyle w:val="1115"/>
              <w:jc w:val="center"/>
              <w:keepLines w:val="0"/>
              <w:keepNext w:val="0"/>
              <w:pageBreakBefore w:val="0"/>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r>
      <w:tr>
        <w:trPr>
          <w:trHeight w:val="283"/>
        </w:trPr>
        <w:tc>
          <w:tcPr>
            <w:gridSpan w:val="4"/>
            <w:tcMar>
              <w:left w:w="80" w:type="dxa"/>
              <w:top w:w="80" w:type="dxa"/>
              <w:right w:w="80" w:type="dxa"/>
              <w:bottom w:w="80" w:type="dxa"/>
            </w:tcMar>
            <w:tcW w:w="9367" w:type="dxa"/>
            <w:vAlign w:val="center"/>
            <w:textDirection w:val="lrTb"/>
            <w:noWrap w:val="false"/>
          </w:tcPr>
          <w:p>
            <w:pPr>
              <w:pStyle w:val="1115"/>
              <w:jc w:val="both"/>
              <w:keepLines w:val="0"/>
              <w:keepNext w:val="0"/>
              <w:pageBreakBefore w:val="0"/>
              <w:spacing w:line="360" w:lineRule="exact"/>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二、</w:t>
            </w:r>
            <w:r>
              <w:rPr>
                <w:rFonts w:hint="eastAsia" w:ascii="宋体" w:hAnsi="宋体" w:eastAsia="宋体" w:cs="宋体"/>
                <w:b/>
                <w:color w:val="000000"/>
                <w:sz w:val="24"/>
                <w:szCs w:val="24"/>
                <w:highlight w:val="none"/>
                <w:lang w:val="en-US" w:eastAsia="zh-CN"/>
              </w:rPr>
              <w:t xml:space="preserve">客观分</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10</w:t>
            </w:r>
            <w:r>
              <w:rPr>
                <w:rFonts w:hint="eastAsia" w:ascii="宋体" w:hAnsi="宋体" w:eastAsia="宋体" w:cs="宋体"/>
                <w:b/>
                <w:color w:val="000000"/>
                <w:sz w:val="24"/>
                <w:szCs w:val="24"/>
                <w:highlight w:val="none"/>
              </w:rPr>
              <w:t xml:space="preserve">分）</w:t>
            </w:r>
            <w:r>
              <w:rPr>
                <w:rFonts w:hint="eastAsia" w:ascii="宋体" w:hAnsi="宋体" w:eastAsia="宋体" w:cs="宋体"/>
                <w:b/>
                <w:bCs/>
                <w:color w:val="000000"/>
                <w:sz w:val="24"/>
                <w:szCs w:val="24"/>
                <w:highlight w:val="none"/>
              </w:rPr>
            </w:r>
            <w:r/>
          </w:p>
        </w:tc>
      </w:tr>
      <w:tr>
        <w:trPr>
          <w:trHeight w:val="283"/>
        </w:trPr>
        <w:tc>
          <w:tcPr>
            <w:tcMar>
              <w:left w:w="80" w:type="dxa"/>
              <w:top w:w="80" w:type="dxa"/>
              <w:right w:w="80" w:type="dxa"/>
              <w:bottom w:w="80" w:type="dxa"/>
            </w:tcMar>
            <w:tcW w:w="374" w:type="dxa"/>
            <w:vAlign w:val="center"/>
            <w:textDirection w:val="lrTb"/>
            <w:noWrap w:val="false"/>
          </w:tcPr>
          <w:p>
            <w:pPr>
              <w:pStyle w:val="1115"/>
              <w:jc w:val="center"/>
              <w:keepLines w:val="0"/>
              <w:keepNext w:val="0"/>
              <w:pageBreakBefore w:val="0"/>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rPr>
            </w:r>
            <w:r/>
          </w:p>
        </w:tc>
        <w:tc>
          <w:tcPr>
            <w:tcMar>
              <w:left w:w="80" w:type="dxa"/>
              <w:top w:w="80" w:type="dxa"/>
              <w:right w:w="80" w:type="dxa"/>
              <w:bottom w:w="80" w:type="dxa"/>
            </w:tcMar>
            <w:tcW w:w="746" w:type="dxa"/>
            <w:vAlign w:val="center"/>
            <w:textDirection w:val="lrTb"/>
            <w:noWrap w:val="false"/>
          </w:tcPr>
          <w:p>
            <w:pPr>
              <w:pStyle w:val="1115"/>
              <w:jc w:val="center"/>
              <w:keepLines w:val="0"/>
              <w:keepNext w:val="0"/>
              <w:pageBreakBefore w:val="0"/>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业绩</w:t>
            </w:r>
            <w:r>
              <w:rPr>
                <w:rFonts w:hint="eastAsia" w:ascii="宋体" w:hAnsi="宋体" w:eastAsia="宋体" w:cs="宋体"/>
                <w:bCs/>
                <w:color w:val="000000"/>
                <w:sz w:val="24"/>
                <w:szCs w:val="24"/>
                <w:highlight w:val="none"/>
              </w:rPr>
            </w:r>
            <w:r/>
          </w:p>
        </w:tc>
        <w:tc>
          <w:tcPr>
            <w:tcMar>
              <w:left w:w="80" w:type="dxa"/>
              <w:top w:w="80" w:type="dxa"/>
              <w:right w:w="80" w:type="dxa"/>
              <w:bottom w:w="80" w:type="dxa"/>
            </w:tcMar>
            <w:tcW w:w="3471" w:type="dxa"/>
            <w:vAlign w:val="center"/>
            <w:textDirection w:val="lrTb"/>
            <w:noWrap w:val="false"/>
          </w:tcPr>
          <w:p>
            <w:pPr>
              <w:pStyle w:val="1115"/>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供应商近</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自投标截止之日起往前推算</w:t>
            </w:r>
            <w:r>
              <w:rPr>
                <w:rFonts w:hint="eastAsia" w:ascii="宋体" w:hAnsi="宋体" w:eastAsia="宋体" w:cs="宋体"/>
                <w:color w:val="000000"/>
                <w:sz w:val="24"/>
                <w:szCs w:val="24"/>
                <w:highlight w:val="none"/>
              </w:rPr>
              <w:t xml:space="preserve">，时间以</w:t>
            </w:r>
            <w:r>
              <w:rPr>
                <w:rFonts w:hint="eastAsia" w:ascii="宋体" w:hAnsi="宋体" w:eastAsia="宋体" w:cs="宋体"/>
                <w:color w:val="000000"/>
                <w:sz w:val="24"/>
                <w:szCs w:val="24"/>
                <w:highlight w:val="none"/>
                <w:lang w:eastAsia="zh-CN"/>
              </w:rPr>
              <w:t xml:space="preserve">完工</w:t>
            </w:r>
            <w:r>
              <w:rPr>
                <w:rFonts w:hint="eastAsia" w:ascii="宋体" w:hAnsi="宋体" w:eastAsia="宋体" w:cs="宋体"/>
                <w:color w:val="000000"/>
                <w:sz w:val="24"/>
                <w:szCs w:val="24"/>
                <w:highlight w:val="none"/>
              </w:rPr>
              <w:t xml:space="preserve">验收单验收时间为准）完成</w:t>
            </w:r>
            <w:r>
              <w:rPr>
                <w:rFonts w:hint="eastAsia" w:ascii="宋体" w:hAnsi="宋体" w:eastAsia="宋体" w:cs="宋体"/>
                <w:color w:val="000000"/>
                <w:sz w:val="24"/>
                <w:szCs w:val="24"/>
                <w:highlight w:val="none"/>
                <w:lang w:val="en-US" w:eastAsia="zh-CN"/>
              </w:rPr>
              <w:t xml:space="preserve">过</w:t>
            </w:r>
            <w:r>
              <w:rPr>
                <w:rFonts w:hint="eastAsia" w:ascii="宋体" w:hAnsi="宋体" w:eastAsia="宋体" w:cs="宋体"/>
                <w:color w:val="000000"/>
                <w:sz w:val="24"/>
                <w:szCs w:val="24"/>
                <w:highlight w:val="none"/>
              </w:rPr>
              <w:t xml:space="preserve">类似布展</w:t>
            </w:r>
            <w:r>
              <w:rPr>
                <w:rFonts w:hint="eastAsia" w:ascii="宋体" w:hAnsi="宋体" w:eastAsia="宋体" w:cs="宋体"/>
                <w:color w:val="000000"/>
                <w:sz w:val="24"/>
                <w:szCs w:val="24"/>
                <w:highlight w:val="none"/>
                <w:lang w:eastAsia="zh-CN"/>
              </w:rPr>
              <w:t xml:space="preserve">业绩</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，有一个得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本项</w:t>
            </w:r>
            <w:r>
              <w:rPr>
                <w:rFonts w:hint="eastAsia" w:ascii="宋体" w:hAnsi="宋体" w:eastAsia="宋体" w:cs="宋体"/>
                <w:color w:val="000000"/>
                <w:sz w:val="24"/>
                <w:szCs w:val="24"/>
                <w:highlight w:val="none"/>
              </w:rPr>
              <w:t xml:space="preserve">最高得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15"/>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注：投标文件中提供合同并加盖供应商公章，否则不得分。</w:t>
            </w:r>
            <w:r>
              <w:rPr>
                <w:rFonts w:hint="eastAsia" w:ascii="宋体" w:hAnsi="宋体" w:eastAsia="宋体" w:cs="宋体"/>
                <w:color w:val="000000"/>
                <w:sz w:val="24"/>
                <w:szCs w:val="24"/>
                <w:highlight w:val="none"/>
              </w:rPr>
            </w:r>
            <w:r/>
          </w:p>
        </w:tc>
        <w:tc>
          <w:tcPr>
            <w:tcMar>
              <w:left w:w="80" w:type="dxa"/>
              <w:top w:w="80" w:type="dxa"/>
              <w:right w:w="80" w:type="dxa"/>
              <w:bottom w:w="80" w:type="dxa"/>
            </w:tcMar>
            <w:tcW w:w="407" w:type="dxa"/>
            <w:vAlign w:val="center"/>
            <w:textDirection w:val="lrTb"/>
            <w:noWrap w:val="false"/>
          </w:tcPr>
          <w:p>
            <w:pPr>
              <w:pStyle w:val="1115"/>
              <w:jc w:val="center"/>
              <w:keepLines w:val="0"/>
              <w:keepNext w:val="0"/>
              <w:pageBreakBefore w:val="0"/>
              <w:spacing w:line="36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r>
      <w:tr>
        <w:trPr>
          <w:trHeight w:val="283"/>
        </w:trPr>
        <w:tc>
          <w:tcPr>
            <w:gridSpan w:val="4"/>
            <w:tcMar>
              <w:left w:w="80" w:type="dxa"/>
              <w:top w:w="80" w:type="dxa"/>
              <w:right w:w="80" w:type="dxa"/>
              <w:bottom w:w="80" w:type="dxa"/>
            </w:tcMar>
            <w:tcW w:w="9367" w:type="dxa"/>
            <w:vAlign w:val="center"/>
            <w:textDirection w:val="lrTb"/>
            <w:noWrap w:val="false"/>
          </w:tcPr>
          <w:p>
            <w:pPr>
              <w:pStyle w:val="1115"/>
              <w:jc w:val="both"/>
              <w:keepLines w:val="0"/>
              <w:keepNext w:val="0"/>
              <w:pageBreakBefore w:val="0"/>
              <w:spacing w:line="360" w:lineRule="exact"/>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三、</w:t>
            </w:r>
            <w:r>
              <w:rPr>
                <w:rFonts w:hint="eastAsia" w:ascii="宋体" w:hAnsi="宋体" w:eastAsia="宋体" w:cs="宋体"/>
                <w:b/>
                <w:color w:val="000000"/>
                <w:sz w:val="24"/>
                <w:szCs w:val="24"/>
                <w:highlight w:val="none"/>
                <w:lang w:val="en-US" w:eastAsia="zh-CN"/>
              </w:rPr>
              <w:t xml:space="preserve">主观分</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80</w:t>
            </w:r>
            <w:r>
              <w:rPr>
                <w:rFonts w:hint="eastAsia" w:ascii="宋体" w:hAnsi="宋体" w:eastAsia="宋体" w:cs="宋体"/>
                <w:b/>
                <w:color w:val="000000"/>
                <w:sz w:val="24"/>
                <w:szCs w:val="24"/>
                <w:highlight w:val="none"/>
              </w:rPr>
              <w:t xml:space="preserve">分）</w:t>
            </w:r>
            <w:r>
              <w:rPr>
                <w:rFonts w:hint="eastAsia" w:ascii="宋体" w:hAnsi="宋体" w:eastAsia="宋体" w:cs="宋体"/>
                <w:b/>
                <w:bCs/>
                <w:color w:val="000000"/>
                <w:sz w:val="24"/>
                <w:szCs w:val="24"/>
                <w:highlight w:val="none"/>
              </w:rPr>
            </w:r>
            <w:r/>
          </w:p>
        </w:tc>
      </w:tr>
      <w:tr>
        <w:trPr>
          <w:trHeight w:val="283"/>
        </w:trPr>
        <w:tc>
          <w:tcPr>
            <w:tcMar>
              <w:left w:w="80" w:type="dxa"/>
              <w:top w:w="80" w:type="dxa"/>
              <w:right w:w="80" w:type="dxa"/>
              <w:bottom w:w="80" w:type="dxa"/>
            </w:tcMar>
            <w:tcW w:w="374" w:type="dxa"/>
            <w:vAlign w:val="center"/>
            <w:textDirection w:val="lrTb"/>
            <w:noWrap w:val="false"/>
          </w:tcPr>
          <w:p>
            <w:pPr>
              <w:pStyle w:val="1115"/>
              <w:jc w:val="center"/>
              <w:keepLines w:val="0"/>
              <w:keepNext w:val="0"/>
              <w:pageBreakBefore w:val="0"/>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rPr>
            </w:r>
            <w:r/>
          </w:p>
        </w:tc>
        <w:tc>
          <w:tcPr>
            <w:tcMar>
              <w:left w:w="80" w:type="dxa"/>
              <w:top w:w="80" w:type="dxa"/>
              <w:right w:w="80" w:type="dxa"/>
              <w:bottom w:w="80" w:type="dxa"/>
            </w:tcMar>
            <w:tcW w:w="746" w:type="dxa"/>
            <w:vAlign w:val="center"/>
            <w:textDirection w:val="lrTb"/>
            <w:noWrap w:val="false"/>
          </w:tcPr>
          <w:p>
            <w:pPr>
              <w:pStyle w:val="1115"/>
              <w:jc w:val="center"/>
              <w:keepLines w:val="0"/>
              <w:keepNext w:val="0"/>
              <w:pageBreakBefore w:val="0"/>
              <w:spacing w:line="36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整体设计思路</w:t>
            </w:r>
            <w:r>
              <w:rPr>
                <w:rFonts w:hint="eastAsia" w:ascii="宋体" w:hAnsi="宋体" w:eastAsia="宋体" w:cs="宋体"/>
                <w:bCs/>
                <w:color w:val="000000"/>
                <w:sz w:val="24"/>
                <w:szCs w:val="24"/>
                <w:highlight w:val="none"/>
                <w:lang w:val="en-US" w:eastAsia="zh-CN"/>
              </w:rPr>
            </w:r>
            <w:r/>
          </w:p>
        </w:tc>
        <w:tc>
          <w:tcPr>
            <w:tcMar>
              <w:left w:w="80" w:type="dxa"/>
              <w:top w:w="80" w:type="dxa"/>
              <w:right w:w="80" w:type="dxa"/>
              <w:bottom w:w="80" w:type="dxa"/>
            </w:tcMar>
            <w:tcW w:w="3471" w:type="dxa"/>
            <w:vAlign w:val="center"/>
            <w:textDirection w:val="lrTb"/>
            <w:noWrap w:val="false"/>
          </w:tcPr>
          <w:p>
            <w:pPr>
              <w:pStyle w:val="854"/>
              <w:keepLines w:val="0"/>
              <w:keepNext w:val="0"/>
              <w:pageBreakBefore w:val="0"/>
              <w:spacing w:line="36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根据投标单位提供的总体设计理念，设计主题，设计思路。</w:t>
            </w:r>
            <w:r>
              <w:rPr>
                <w:rFonts w:hint="eastAsia" w:ascii="宋体" w:hAnsi="宋体" w:eastAsia="宋体" w:cs="宋体"/>
                <w:color w:val="000000"/>
                <w:sz w:val="24"/>
                <w:szCs w:val="24"/>
                <w:highlight w:val="none"/>
                <w:lang w:val="en-US" w:eastAsia="zh-CN" w:bidi="ar"/>
              </w:rPr>
            </w:r>
            <w:r/>
          </w:p>
          <w:p>
            <w:pPr>
              <w:pStyle w:val="854"/>
              <w:keepLines w:val="0"/>
              <w:keepNext w:val="0"/>
              <w:pageBreakBefore w:val="0"/>
              <w:spacing w:line="36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对项目整体方案理解全面、深刻，设计思路新颖的，得10分；</w:t>
            </w:r>
            <w:r>
              <w:rPr>
                <w:rFonts w:hint="eastAsia" w:ascii="宋体" w:hAnsi="宋体" w:eastAsia="宋体" w:cs="宋体"/>
                <w:color w:val="000000"/>
                <w:sz w:val="24"/>
                <w:szCs w:val="24"/>
                <w:highlight w:val="none"/>
                <w:lang w:val="en-US" w:eastAsia="zh-CN" w:bidi="ar"/>
              </w:rPr>
              <w:t xml:space="preserve">对项目整体方案理解较为全面、深刻，设计思路较为新颖的，得7分；</w:t>
            </w:r>
            <w:r>
              <w:rPr>
                <w:rFonts w:hint="eastAsia" w:ascii="宋体" w:hAnsi="宋体" w:eastAsia="宋体" w:cs="宋体"/>
                <w:color w:val="000000"/>
                <w:sz w:val="24"/>
                <w:szCs w:val="24"/>
                <w:highlight w:val="none"/>
                <w:lang w:val="en-US" w:eastAsia="zh-CN" w:bidi="ar"/>
              </w:rPr>
              <w:t xml:space="preserve">对项目整体方案理解一般，设计思路一般的</w:t>
            </w:r>
            <w:r>
              <w:rPr>
                <w:rFonts w:hint="eastAsia" w:ascii="宋体" w:hAnsi="宋体" w:eastAsia="宋体" w:cs="宋体"/>
                <w:color w:val="000000"/>
                <w:sz w:val="24"/>
                <w:szCs w:val="24"/>
                <w:highlight w:val="none"/>
                <w:lang w:val="en-US" w:eastAsia="zh-CN" w:bidi="ar"/>
              </w:rPr>
              <w:t xml:space="preserve">，得4分；</w:t>
            </w:r>
            <w:r>
              <w:rPr>
                <w:rFonts w:hint="eastAsia" w:ascii="宋体" w:hAnsi="宋体" w:eastAsia="宋体" w:cs="宋体"/>
                <w:color w:val="000000"/>
                <w:sz w:val="24"/>
                <w:szCs w:val="24"/>
                <w:highlight w:val="none"/>
                <w:lang w:val="en-US" w:eastAsia="zh-CN" w:bidi="ar"/>
              </w:rPr>
              <w:t xml:space="preserve">对项目整体方案欠缺，设计思路欠缺的，得1分</w:t>
            </w:r>
            <w:r>
              <w:rPr>
                <w:rFonts w:hint="eastAsia" w:ascii="宋体" w:hAnsi="宋体" w:eastAsia="宋体" w:cs="宋体"/>
                <w:color w:val="000000"/>
                <w:sz w:val="24"/>
                <w:szCs w:val="24"/>
                <w:highlight w:val="none"/>
                <w:lang w:val="en-US" w:eastAsia="zh-CN" w:bidi="ar"/>
              </w:rPr>
              <w:t xml:space="preserve">；未提供不得分。</w:t>
            </w:r>
            <w:r>
              <w:rPr>
                <w:rFonts w:hint="eastAsia" w:ascii="宋体" w:hAnsi="宋体" w:eastAsia="宋体" w:cs="宋体"/>
                <w:color w:val="000000"/>
                <w:sz w:val="24"/>
                <w:szCs w:val="24"/>
                <w:highlight w:val="none"/>
                <w:lang w:val="en-US" w:eastAsia="zh-CN" w:bidi="ar"/>
              </w:rPr>
            </w:r>
            <w:r/>
          </w:p>
        </w:tc>
        <w:tc>
          <w:tcPr>
            <w:tcMar>
              <w:left w:w="80" w:type="dxa"/>
              <w:top w:w="80" w:type="dxa"/>
              <w:right w:w="80" w:type="dxa"/>
              <w:bottom w:w="80" w:type="dxa"/>
            </w:tcMar>
            <w:tcW w:w="407" w:type="dxa"/>
            <w:vAlign w:val="center"/>
            <w:textDirection w:val="lrTb"/>
            <w:noWrap w:val="false"/>
          </w:tcPr>
          <w:p>
            <w:pPr>
              <w:pStyle w:val="1115"/>
              <w:jc w:val="center"/>
              <w:keepLines w:val="0"/>
              <w:keepNext w:val="0"/>
              <w:pageBreakBefore w:val="0"/>
              <w:spacing w:line="360" w:lineRule="exact"/>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w:t>
            </w:r>
            <w:r>
              <w:rPr>
                <w:rFonts w:ascii="宋体" w:hAnsi="宋体" w:eastAsia="宋体" w:cs="宋体"/>
                <w:bCs/>
                <w:color w:val="000000"/>
                <w:sz w:val="24"/>
                <w:szCs w:val="24"/>
                <w:highlight w:val="none"/>
                <w:lang w:val="en-US" w:eastAsia="zh-CN"/>
              </w:rPr>
            </w:r>
            <w:r/>
          </w:p>
        </w:tc>
      </w:tr>
      <w:tr>
        <w:trPr>
          <w:trHeight w:val="283"/>
        </w:trPr>
        <w:tc>
          <w:tcPr>
            <w:tcMar>
              <w:left w:w="80" w:type="dxa"/>
              <w:top w:w="80" w:type="dxa"/>
              <w:right w:w="80" w:type="dxa"/>
              <w:bottom w:w="80" w:type="dxa"/>
            </w:tcMar>
            <w:tcW w:w="374" w:type="dxa"/>
            <w:vAlign w:val="center"/>
            <w:textDirection w:val="lrTb"/>
            <w:noWrap w:val="false"/>
          </w:tcPr>
          <w:p>
            <w:pPr>
              <w:pStyle w:val="1115"/>
              <w:jc w:val="center"/>
              <w:keepLines w:val="0"/>
              <w:keepNext w:val="0"/>
              <w:pageBreakBefore w:val="0"/>
              <w:spacing w:line="36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r>
            <w:r/>
          </w:p>
        </w:tc>
        <w:tc>
          <w:tcPr>
            <w:tcMar>
              <w:left w:w="80" w:type="dxa"/>
              <w:top w:w="80" w:type="dxa"/>
              <w:right w:w="80" w:type="dxa"/>
              <w:bottom w:w="80" w:type="dxa"/>
            </w:tcMar>
            <w:tcW w:w="746" w:type="dxa"/>
            <w:vAlign w:val="center"/>
            <w:textDirection w:val="lrTb"/>
            <w:noWrap w:val="false"/>
          </w:tcPr>
          <w:p>
            <w:pPr>
              <w:pStyle w:val="1115"/>
              <w:jc w:val="center"/>
              <w:keepLines w:val="0"/>
              <w:keepNext w:val="0"/>
              <w:pageBreakBefore w:val="0"/>
              <w:spacing w:line="360" w:lineRule="exact"/>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空间布局</w:t>
            </w:r>
            <w:r>
              <w:rPr>
                <w:rFonts w:hint="eastAsia" w:ascii="宋体" w:hAnsi="宋体" w:eastAsia="宋体" w:cs="宋体"/>
                <w:bCs/>
                <w:color w:val="000000"/>
                <w:sz w:val="24"/>
                <w:szCs w:val="24"/>
                <w:highlight w:val="none"/>
                <w:lang w:eastAsia="zh-CN"/>
              </w:rPr>
            </w:r>
            <w:r/>
          </w:p>
        </w:tc>
        <w:tc>
          <w:tcPr>
            <w:tcMar>
              <w:left w:w="80" w:type="dxa"/>
              <w:top w:w="80" w:type="dxa"/>
              <w:right w:w="80" w:type="dxa"/>
              <w:bottom w:w="80" w:type="dxa"/>
            </w:tcMar>
            <w:tcW w:w="3471" w:type="dxa"/>
            <w:vAlign w:val="center"/>
            <w:textDirection w:val="lrTb"/>
            <w:noWrap w:val="false"/>
          </w:tcPr>
          <w:p>
            <w:pPr>
              <w:pStyle w:val="854"/>
              <w:keepLines w:val="0"/>
              <w:keepNext w:val="0"/>
              <w:pageBreakBefore w:val="0"/>
              <w:spacing w:line="360" w:lineRule="exact"/>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w:t>
            </w:r>
            <w:r>
              <w:rPr>
                <w:rFonts w:hint="eastAsia" w:ascii="宋体" w:hAnsi="宋体" w:eastAsia="宋体" w:cs="宋体"/>
                <w:color w:val="000000"/>
                <w:sz w:val="24"/>
                <w:szCs w:val="24"/>
                <w:highlight w:val="none"/>
                <w:lang w:val="en-US" w:eastAsia="zh-CN" w:bidi="ar"/>
              </w:rPr>
              <w:t xml:space="preserve">投标单位提供的空间布局（</w:t>
            </w:r>
            <w:r>
              <w:rPr>
                <w:rFonts w:hint="eastAsia" w:ascii="宋体" w:hAnsi="宋体" w:eastAsia="宋体" w:cs="宋体"/>
                <w:color w:val="000000"/>
                <w:sz w:val="24"/>
                <w:szCs w:val="24"/>
                <w:highlight w:val="none"/>
                <w:lang w:val="en-US" w:eastAsia="zh-CN"/>
              </w:rPr>
              <w:t xml:space="preserve">包括：</w:t>
            </w:r>
            <w:r>
              <w:rPr>
                <w:rFonts w:hint="eastAsia" w:ascii="宋体" w:hAnsi="宋体" w:eastAsia="宋体" w:cs="宋体"/>
                <w:color w:val="000000"/>
                <w:sz w:val="24"/>
                <w:szCs w:val="24"/>
                <w:highlight w:val="none"/>
                <w:lang w:eastAsia="zh-CN"/>
              </w:rPr>
              <w:t xml:space="preserve">展览总平面图、各部分平面图、空间轴侧图、透视图</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lang w:val="en-US" w:eastAsia="zh-CN" w:bidi="ar"/>
              </w:rPr>
              <w:t xml:space="preserve">）。</w:t>
            </w:r>
            <w:r>
              <w:rPr>
                <w:rFonts w:ascii="宋体" w:hAnsi="宋体" w:eastAsia="宋体" w:cs="宋体"/>
                <w:sz w:val="24"/>
                <w:szCs w:val="24"/>
                <w:highlight w:val="none"/>
                <w:lang w:val="en-US" w:eastAsia="zh-CN"/>
              </w:rPr>
            </w:r>
            <w:r/>
          </w:p>
          <w:p>
            <w:pPr>
              <w:pStyle w:val="854"/>
              <w:keepLines w:val="0"/>
              <w:keepNext w:val="0"/>
              <w:pageBreakBefore w:val="0"/>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空间布局分区科学合理，重点突出，空间动态流线自然顺畅，各功能室和上墙内容完全满足功能需求的，得10分；空间布局分区</w:t>
            </w:r>
            <w:r>
              <w:rPr>
                <w:rFonts w:hint="eastAsia" w:ascii="宋体" w:hAnsi="宋体" w:eastAsia="宋体" w:cs="宋体"/>
                <w:sz w:val="24"/>
                <w:szCs w:val="24"/>
                <w:highlight w:val="none"/>
              </w:rPr>
              <w:t xml:space="preserve">较为科学合理，空间动态流线较为自然顺畅，</w:t>
            </w:r>
            <w:r>
              <w:rPr>
                <w:rFonts w:hint="eastAsia" w:ascii="宋体" w:hAnsi="宋体" w:eastAsia="宋体" w:cs="宋体"/>
                <w:sz w:val="24"/>
                <w:szCs w:val="24"/>
                <w:highlight w:val="none"/>
                <w:lang w:val="en-US" w:eastAsia="zh-CN"/>
              </w:rPr>
              <w:t xml:space="preserve">各功能室和上墙内容要比较能满足功能需求</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空间布局分区一般，空间动态流线一般，各功能室和上墙内容基本满足功能需求的，得4分；</w:t>
            </w:r>
            <w:r>
              <w:rPr>
                <w:rFonts w:hint="eastAsia" w:ascii="宋体" w:hAnsi="宋体" w:eastAsia="宋体" w:cs="宋体"/>
                <w:sz w:val="24"/>
                <w:szCs w:val="24"/>
                <w:highlight w:val="none"/>
              </w:rPr>
              <w:t xml:space="preserve">空间布局分区</w:t>
            </w:r>
            <w:r>
              <w:rPr>
                <w:rFonts w:hint="eastAsia" w:ascii="宋体" w:hAnsi="宋体" w:eastAsia="宋体" w:cs="宋体"/>
                <w:sz w:val="24"/>
                <w:szCs w:val="24"/>
                <w:highlight w:val="none"/>
                <w:lang w:val="en-US" w:eastAsia="zh-CN"/>
              </w:rPr>
              <w:t xml:space="preserve">不太合理</w:t>
            </w:r>
            <w:r>
              <w:rPr>
                <w:rFonts w:hint="eastAsia" w:ascii="宋体" w:hAnsi="宋体" w:eastAsia="宋体" w:cs="宋体"/>
                <w:sz w:val="24"/>
                <w:szCs w:val="24"/>
                <w:highlight w:val="none"/>
              </w:rPr>
              <w:t xml:space="preserve">，空间动态流线</w:t>
            </w:r>
            <w:r>
              <w:rPr>
                <w:rFonts w:hint="eastAsia" w:ascii="宋体" w:hAnsi="宋体" w:eastAsia="宋体" w:cs="宋体"/>
                <w:sz w:val="24"/>
                <w:szCs w:val="24"/>
                <w:highlight w:val="none"/>
                <w:lang w:val="en-US" w:eastAsia="zh-CN"/>
              </w:rPr>
              <w:t xml:space="preserve">不太</w:t>
            </w:r>
            <w:r>
              <w:rPr>
                <w:rFonts w:hint="eastAsia" w:ascii="宋体" w:hAnsi="宋体" w:eastAsia="宋体" w:cs="宋体"/>
                <w:sz w:val="24"/>
                <w:szCs w:val="24"/>
                <w:highlight w:val="none"/>
              </w:rPr>
              <w:t xml:space="preserve">顺畅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各功能室和上墙内容不太满足功能需求的</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未提供的不得分。</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r>
            <w:r/>
          </w:p>
        </w:tc>
        <w:tc>
          <w:tcPr>
            <w:tcMar>
              <w:left w:w="80" w:type="dxa"/>
              <w:top w:w="80" w:type="dxa"/>
              <w:right w:w="80" w:type="dxa"/>
              <w:bottom w:w="80" w:type="dxa"/>
            </w:tcMar>
            <w:tcW w:w="407" w:type="dxa"/>
            <w:vAlign w:val="center"/>
            <w:textDirection w:val="lrTb"/>
            <w:noWrap w:val="false"/>
          </w:tcPr>
          <w:p>
            <w:pPr>
              <w:pStyle w:val="1115"/>
              <w:jc w:val="center"/>
              <w:keepLines w:val="0"/>
              <w:keepNext w:val="0"/>
              <w:pageBreakBefore w:val="0"/>
              <w:spacing w:line="360" w:lineRule="exact"/>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w:t>
            </w:r>
            <w:r>
              <w:rPr>
                <w:rFonts w:ascii="宋体" w:hAnsi="宋体" w:eastAsia="宋体" w:cs="宋体"/>
                <w:bCs/>
                <w:color w:val="000000"/>
                <w:sz w:val="24"/>
                <w:szCs w:val="24"/>
                <w:highlight w:val="none"/>
                <w:lang w:val="en-US" w:eastAsia="zh-CN"/>
              </w:rPr>
            </w:r>
            <w:r/>
          </w:p>
        </w:tc>
      </w:tr>
      <w:tr>
        <w:trPr>
          <w:trHeight w:val="283"/>
        </w:trPr>
        <w:tc>
          <w:tcPr>
            <w:tcMar>
              <w:left w:w="80" w:type="dxa"/>
              <w:top w:w="80" w:type="dxa"/>
              <w:right w:w="80" w:type="dxa"/>
              <w:bottom w:w="80" w:type="dxa"/>
            </w:tcMar>
            <w:tcW w:w="374" w:type="dxa"/>
            <w:vAlign w:val="center"/>
            <w:textDirection w:val="lrTb"/>
            <w:noWrap w:val="false"/>
          </w:tcPr>
          <w:p>
            <w:pPr>
              <w:pStyle w:val="1115"/>
              <w:jc w:val="center"/>
              <w:keepLines w:val="0"/>
              <w:keepNext w:val="0"/>
              <w:pageBreakBefore w:val="0"/>
              <w:spacing w:line="36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en-US" w:eastAsia="zh-CN"/>
              </w:rPr>
            </w:r>
            <w:r/>
          </w:p>
        </w:tc>
        <w:tc>
          <w:tcPr>
            <w:tcMar>
              <w:left w:w="80" w:type="dxa"/>
              <w:top w:w="80" w:type="dxa"/>
              <w:right w:w="80" w:type="dxa"/>
              <w:bottom w:w="80" w:type="dxa"/>
            </w:tcMar>
            <w:tcW w:w="746" w:type="dxa"/>
            <w:vAlign w:val="center"/>
            <w:textDirection w:val="lrTb"/>
            <w:noWrap w:val="false"/>
          </w:tcPr>
          <w:p>
            <w:pPr>
              <w:pStyle w:val="1115"/>
              <w:jc w:val="center"/>
              <w:keepLines w:val="0"/>
              <w:keepNext w:val="0"/>
              <w:pageBreakBefore w:val="0"/>
              <w:spacing w:line="360" w:lineRule="exact"/>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设计风格</w:t>
            </w:r>
            <w:r>
              <w:rPr>
                <w:rFonts w:hint="eastAsia" w:ascii="宋体" w:hAnsi="宋体" w:eastAsia="宋体" w:cs="宋体"/>
                <w:bCs/>
                <w:color w:val="000000"/>
                <w:sz w:val="24"/>
                <w:szCs w:val="24"/>
                <w:highlight w:val="none"/>
                <w:lang w:eastAsia="zh-CN"/>
              </w:rPr>
            </w:r>
            <w:r/>
          </w:p>
        </w:tc>
        <w:tc>
          <w:tcPr>
            <w:tcMar>
              <w:left w:w="80" w:type="dxa"/>
              <w:top w:w="80" w:type="dxa"/>
              <w:right w:w="80" w:type="dxa"/>
              <w:bottom w:w="80" w:type="dxa"/>
            </w:tcMar>
            <w:tcW w:w="3471" w:type="dxa"/>
            <w:vAlign w:val="center"/>
            <w:textDirection w:val="lrTb"/>
            <w:noWrap w:val="false"/>
          </w:tcPr>
          <w:p>
            <w:pPr>
              <w:pStyle w:val="854"/>
              <w:keepLines w:val="0"/>
              <w:keepNext w:val="0"/>
              <w:pageBreakBefore w:val="0"/>
              <w:spacing w:line="360" w:lineRule="exact"/>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根据投标单位提供的总体风格。</w:t>
            </w:r>
            <w:r>
              <w:rPr>
                <w:rFonts w:ascii="宋体" w:hAnsi="宋体" w:eastAsia="宋体" w:cs="宋体"/>
                <w:color w:val="000000"/>
                <w:sz w:val="24"/>
                <w:szCs w:val="24"/>
                <w:highlight w:val="none"/>
                <w:lang w:val="en-US" w:eastAsia="zh-CN" w:bidi="ar"/>
              </w:rPr>
            </w:r>
            <w:r/>
          </w:p>
          <w:p>
            <w:pPr>
              <w:pStyle w:val="854"/>
              <w:keepLines w:val="0"/>
              <w:keepNext w:val="0"/>
              <w:pageBreakBefore w:val="0"/>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设计风格符合现代审美，有亮点，</w:t>
            </w:r>
            <w:r>
              <w:rPr>
                <w:rFonts w:hint="eastAsia" w:ascii="宋体" w:hAnsi="宋体" w:eastAsia="宋体" w:cs="宋体"/>
                <w:color w:val="000000"/>
                <w:sz w:val="24"/>
                <w:szCs w:val="24"/>
                <w:highlight w:val="none"/>
                <w:lang w:val="en-US" w:eastAsia="zh-CN" w:bidi="ar"/>
              </w:rPr>
              <w:t xml:space="preserve">视觉表现出众，构思新颖的，得10分；</w:t>
            </w:r>
            <w:r>
              <w:rPr>
                <w:rFonts w:hint="eastAsia" w:ascii="宋体" w:hAnsi="宋体" w:eastAsia="宋体" w:cs="宋体"/>
                <w:color w:val="000000"/>
                <w:sz w:val="24"/>
                <w:szCs w:val="24"/>
                <w:highlight w:val="none"/>
                <w:lang w:val="en-US" w:eastAsia="zh-CN" w:bidi="ar"/>
              </w:rPr>
              <w:t xml:space="preserve">设计风格较为符合现代审美，比较有亮点，视觉表现较为出众，构思较为新颖的，得7分；</w:t>
            </w:r>
            <w:r>
              <w:rPr>
                <w:rFonts w:hint="eastAsia" w:ascii="宋体" w:hAnsi="宋体" w:eastAsia="宋体" w:cs="宋体"/>
                <w:color w:val="000000"/>
                <w:sz w:val="24"/>
                <w:szCs w:val="24"/>
                <w:highlight w:val="none"/>
                <w:lang w:val="en-US" w:eastAsia="zh-CN" w:bidi="ar"/>
              </w:rPr>
              <w:t xml:space="preserve">设计风格一般，视觉表现一般的，得4分；</w:t>
            </w:r>
            <w:r>
              <w:rPr>
                <w:rFonts w:hint="eastAsia" w:ascii="宋体" w:hAnsi="宋体" w:eastAsia="宋体" w:cs="宋体"/>
                <w:color w:val="000000"/>
                <w:sz w:val="24"/>
                <w:szCs w:val="24"/>
                <w:highlight w:val="none"/>
                <w:lang w:val="en-US" w:eastAsia="zh-CN" w:bidi="ar"/>
              </w:rPr>
              <w:t xml:space="preserve">设计风格不太符合现代审美，视觉表现不太出众，构思不太新颖的，得1分；</w:t>
            </w:r>
            <w:r>
              <w:rPr>
                <w:rFonts w:hint="eastAsia" w:ascii="宋体" w:hAnsi="宋体" w:eastAsia="宋体" w:cs="宋体"/>
                <w:color w:val="000000"/>
                <w:sz w:val="24"/>
                <w:szCs w:val="24"/>
                <w:highlight w:val="none"/>
                <w:lang w:val="en-US" w:eastAsia="zh-CN" w:bidi="ar"/>
              </w:rPr>
              <w:t xml:space="preserve">未提供不得分。</w:t>
            </w:r>
            <w:r>
              <w:rPr>
                <w:rFonts w:hint="eastAsia" w:ascii="宋体" w:hAnsi="宋体" w:eastAsia="宋体" w:cs="宋体"/>
                <w:color w:val="000000"/>
                <w:sz w:val="24"/>
                <w:szCs w:val="24"/>
                <w:highlight w:val="none"/>
                <w:lang w:val="en-US" w:eastAsia="zh-CN"/>
              </w:rPr>
            </w:r>
            <w:r/>
          </w:p>
        </w:tc>
        <w:tc>
          <w:tcPr>
            <w:tcMar>
              <w:left w:w="80" w:type="dxa"/>
              <w:top w:w="80" w:type="dxa"/>
              <w:right w:w="80" w:type="dxa"/>
              <w:bottom w:w="80" w:type="dxa"/>
            </w:tcMar>
            <w:tcW w:w="407" w:type="dxa"/>
            <w:vAlign w:val="center"/>
            <w:textDirection w:val="lrTb"/>
            <w:noWrap w:val="false"/>
          </w:tcPr>
          <w:p>
            <w:pPr>
              <w:pStyle w:val="1115"/>
              <w:jc w:val="center"/>
              <w:keepLines w:val="0"/>
              <w:keepNext w:val="0"/>
              <w:pageBreakBefore w:val="0"/>
              <w:spacing w:line="360" w:lineRule="exact"/>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w:t>
            </w:r>
            <w:r>
              <w:rPr>
                <w:rFonts w:ascii="宋体" w:hAnsi="宋体" w:eastAsia="宋体" w:cs="宋体"/>
                <w:bCs/>
                <w:color w:val="000000"/>
                <w:sz w:val="24"/>
                <w:szCs w:val="24"/>
                <w:highlight w:val="none"/>
                <w:lang w:val="en-US" w:eastAsia="zh-CN"/>
              </w:rPr>
            </w:r>
            <w:r/>
          </w:p>
        </w:tc>
      </w:tr>
      <w:tr>
        <w:trPr>
          <w:trHeight w:val="283"/>
        </w:trPr>
        <w:tc>
          <w:tcPr>
            <w:tcMar>
              <w:left w:w="80" w:type="dxa"/>
              <w:top w:w="80" w:type="dxa"/>
              <w:right w:w="80" w:type="dxa"/>
              <w:bottom w:w="80" w:type="dxa"/>
            </w:tcMar>
            <w:tcW w:w="374" w:type="dxa"/>
            <w:vAlign w:val="center"/>
            <w:textDirection w:val="lrTb"/>
            <w:noWrap w:val="false"/>
          </w:tcPr>
          <w:p>
            <w:pPr>
              <w:pStyle w:val="1115"/>
              <w:jc w:val="center"/>
              <w:keepLines w:val="0"/>
              <w:keepNext w:val="0"/>
              <w:pageBreakBefore w:val="0"/>
              <w:spacing w:line="36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r>
            <w:r/>
          </w:p>
        </w:tc>
        <w:tc>
          <w:tcPr>
            <w:tcMar>
              <w:left w:w="80" w:type="dxa"/>
              <w:top w:w="80" w:type="dxa"/>
              <w:right w:w="80" w:type="dxa"/>
              <w:bottom w:w="80" w:type="dxa"/>
            </w:tcMar>
            <w:tcW w:w="746" w:type="dxa"/>
            <w:vAlign w:val="center"/>
            <w:textDirection w:val="lrTb"/>
            <w:noWrap w:val="false"/>
          </w:tcPr>
          <w:p>
            <w:pPr>
              <w:pStyle w:val="1115"/>
              <w:jc w:val="center"/>
              <w:keepLines w:val="0"/>
              <w:keepNext w:val="0"/>
              <w:pageBreakBefore w:val="0"/>
              <w:spacing w:line="360" w:lineRule="exact"/>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效果图</w:t>
            </w:r>
            <w:r>
              <w:rPr>
                <w:rFonts w:hint="eastAsia" w:ascii="宋体" w:hAnsi="宋体" w:eastAsia="宋体" w:cs="宋体"/>
                <w:bCs/>
                <w:color w:val="000000"/>
                <w:sz w:val="24"/>
                <w:szCs w:val="24"/>
                <w:highlight w:val="none"/>
                <w:lang w:eastAsia="zh-CN"/>
              </w:rPr>
            </w:r>
            <w:r/>
          </w:p>
        </w:tc>
        <w:tc>
          <w:tcPr>
            <w:tcMar>
              <w:left w:w="80" w:type="dxa"/>
              <w:top w:w="80" w:type="dxa"/>
              <w:right w:w="80" w:type="dxa"/>
              <w:bottom w:w="80" w:type="dxa"/>
            </w:tcMar>
            <w:tcW w:w="3471" w:type="dxa"/>
            <w:vAlign w:val="center"/>
            <w:textDirection w:val="lrTb"/>
            <w:noWrap w:val="false"/>
          </w:tcPr>
          <w:p>
            <w:pPr>
              <w:pStyle w:val="854"/>
              <w:keepLines w:val="0"/>
              <w:keepNext w:val="0"/>
              <w:pageBreakBefore w:val="0"/>
              <w:spacing w:line="36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根据投标单位提供的效果图。</w:t>
            </w:r>
            <w:r>
              <w:rPr>
                <w:rFonts w:hint="eastAsia" w:ascii="宋体" w:hAnsi="宋体" w:eastAsia="宋体" w:cs="宋体"/>
                <w:color w:val="000000"/>
                <w:sz w:val="24"/>
                <w:szCs w:val="24"/>
                <w:highlight w:val="none"/>
                <w:lang w:val="en-US" w:eastAsia="zh-CN" w:bidi="ar"/>
              </w:rPr>
            </w:r>
            <w:r/>
          </w:p>
          <w:p>
            <w:pPr>
              <w:pStyle w:val="854"/>
              <w:keepLines w:val="0"/>
              <w:keepNext w:val="0"/>
              <w:pageBreakBefore w:val="0"/>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效果图全面，区域性整体性及局部效果和谐完整的，得10分；效果图较为全面，区域整体性及局部效果较为和谐完整的，得7分；效果图一般，区域整体性及局部效果和谐度一般的得4分；</w:t>
            </w:r>
            <w:r>
              <w:rPr>
                <w:rFonts w:hint="eastAsia" w:ascii="宋体" w:hAnsi="宋体" w:eastAsia="宋体" w:cs="宋体"/>
                <w:color w:val="000000"/>
                <w:sz w:val="24"/>
                <w:szCs w:val="24"/>
                <w:highlight w:val="none"/>
                <w:lang w:val="en-US" w:eastAsia="zh-CN" w:bidi="ar"/>
              </w:rPr>
              <w:t xml:space="preserve">效果图较差，区域整体性及局部效果和谐度较差的得1分；</w:t>
            </w:r>
            <w:r>
              <w:rPr>
                <w:rFonts w:hint="eastAsia" w:ascii="宋体" w:hAnsi="宋体" w:eastAsia="宋体" w:cs="宋体"/>
                <w:color w:val="000000"/>
                <w:sz w:val="24"/>
                <w:szCs w:val="24"/>
                <w:highlight w:val="none"/>
                <w:lang w:val="en-US" w:eastAsia="zh-CN" w:bidi="ar"/>
              </w:rPr>
              <w:t xml:space="preserve">未提供的不得分。</w:t>
            </w:r>
            <w:r>
              <w:rPr>
                <w:rFonts w:hint="eastAsia" w:ascii="宋体" w:hAnsi="宋体" w:eastAsia="宋体" w:cs="宋体"/>
                <w:color w:val="000000"/>
                <w:sz w:val="24"/>
                <w:szCs w:val="24"/>
                <w:highlight w:val="none"/>
                <w:lang w:val="en-US" w:eastAsia="zh-CN"/>
              </w:rPr>
            </w:r>
            <w:r/>
          </w:p>
        </w:tc>
        <w:tc>
          <w:tcPr>
            <w:tcMar>
              <w:left w:w="80" w:type="dxa"/>
              <w:top w:w="80" w:type="dxa"/>
              <w:right w:w="80" w:type="dxa"/>
              <w:bottom w:w="80" w:type="dxa"/>
            </w:tcMar>
            <w:tcW w:w="407" w:type="dxa"/>
            <w:vAlign w:val="center"/>
            <w:textDirection w:val="lrTb"/>
            <w:noWrap w:val="false"/>
          </w:tcPr>
          <w:p>
            <w:pPr>
              <w:pStyle w:val="1115"/>
              <w:jc w:val="center"/>
              <w:keepLines w:val="0"/>
              <w:keepNext w:val="0"/>
              <w:pageBreakBefore w:val="0"/>
              <w:spacing w:line="360" w:lineRule="exact"/>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w:t>
            </w:r>
            <w:r>
              <w:rPr>
                <w:rFonts w:ascii="宋体" w:hAnsi="宋体" w:eastAsia="宋体" w:cs="宋体"/>
                <w:bCs/>
                <w:color w:val="000000"/>
                <w:sz w:val="24"/>
                <w:szCs w:val="24"/>
                <w:highlight w:val="none"/>
                <w:lang w:val="en-US" w:eastAsia="zh-CN"/>
              </w:rPr>
            </w:r>
            <w:r/>
          </w:p>
        </w:tc>
      </w:tr>
      <w:tr>
        <w:trPr>
          <w:trHeight w:val="283"/>
        </w:trPr>
        <w:tc>
          <w:tcPr>
            <w:tcMar>
              <w:left w:w="80" w:type="dxa"/>
              <w:top w:w="80" w:type="dxa"/>
              <w:right w:w="80" w:type="dxa"/>
              <w:bottom w:w="80" w:type="dxa"/>
            </w:tcMar>
            <w:tcW w:w="374" w:type="dxa"/>
            <w:vAlign w:val="center"/>
            <w:textDirection w:val="lrTb"/>
            <w:noWrap w:val="false"/>
          </w:tcPr>
          <w:p>
            <w:pPr>
              <w:pStyle w:val="1115"/>
              <w:jc w:val="center"/>
              <w:keepLines w:val="0"/>
              <w:keepNext w:val="0"/>
              <w:pageBreakBefore w:val="0"/>
              <w:spacing w:line="360" w:lineRule="exact"/>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w:t>
            </w:r>
            <w:r>
              <w:rPr>
                <w:rFonts w:ascii="宋体" w:hAnsi="宋体" w:eastAsia="宋体" w:cs="宋体"/>
                <w:bCs/>
                <w:color w:val="000000"/>
                <w:sz w:val="24"/>
                <w:szCs w:val="24"/>
                <w:highlight w:val="none"/>
                <w:lang w:val="en-US" w:eastAsia="zh-CN"/>
              </w:rPr>
            </w:r>
            <w:r/>
          </w:p>
        </w:tc>
        <w:tc>
          <w:tcPr>
            <w:tcMar>
              <w:left w:w="80" w:type="dxa"/>
              <w:top w:w="80" w:type="dxa"/>
              <w:right w:w="80" w:type="dxa"/>
              <w:bottom w:w="80" w:type="dxa"/>
            </w:tcMar>
            <w:tcW w:w="746" w:type="dxa"/>
            <w:vAlign w:val="center"/>
            <w:textDirection w:val="lrTb"/>
            <w:noWrap w:val="false"/>
          </w:tcPr>
          <w:p>
            <w:pPr>
              <w:pStyle w:val="1115"/>
              <w:jc w:val="center"/>
              <w:keepLines w:val="0"/>
              <w:keepNext w:val="0"/>
              <w:pageBreakBefore w:val="0"/>
              <w:spacing w:line="360" w:lineRule="exact"/>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展件收集布置方案</w:t>
            </w:r>
            <w:r>
              <w:rPr>
                <w:rFonts w:hint="eastAsia" w:ascii="宋体" w:hAnsi="宋体" w:eastAsia="宋体" w:cs="宋体"/>
                <w:bCs/>
                <w:color w:val="000000"/>
                <w:sz w:val="24"/>
                <w:szCs w:val="24"/>
                <w:highlight w:val="none"/>
                <w:lang w:eastAsia="zh-CN"/>
              </w:rPr>
            </w:r>
            <w:r/>
          </w:p>
        </w:tc>
        <w:tc>
          <w:tcPr>
            <w:tcMar>
              <w:left w:w="80" w:type="dxa"/>
              <w:top w:w="80" w:type="dxa"/>
              <w:right w:w="80" w:type="dxa"/>
              <w:bottom w:w="80" w:type="dxa"/>
            </w:tcMar>
            <w:tcW w:w="3471" w:type="dxa"/>
            <w:vAlign w:val="center"/>
            <w:textDirection w:val="lrTb"/>
            <w:noWrap w:val="false"/>
          </w:tcPr>
          <w:p>
            <w:pPr>
              <w:pStyle w:val="854"/>
              <w:keepLines w:val="0"/>
              <w:keepNext w:val="0"/>
              <w:pageBreakBefore w:val="0"/>
              <w:spacing w:line="36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根据投标单位提供的具体展件实施方案。</w:t>
            </w:r>
            <w:r>
              <w:rPr>
                <w:rFonts w:hint="eastAsia" w:ascii="宋体" w:hAnsi="宋体" w:eastAsia="宋体" w:cs="宋体"/>
                <w:color w:val="000000"/>
                <w:sz w:val="24"/>
                <w:szCs w:val="24"/>
                <w:highlight w:val="none"/>
                <w:lang w:val="en-US" w:eastAsia="zh-CN" w:bidi="ar"/>
              </w:rPr>
            </w:r>
            <w:r/>
          </w:p>
          <w:p>
            <w:pPr>
              <w:pStyle w:val="854"/>
              <w:keepLines w:val="0"/>
              <w:keepNext w:val="0"/>
              <w:pageBreakBefore w:val="0"/>
              <w:spacing w:line="36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展件收集方案详细，布置合理针对性强的，得8分；展件收集方案比较详细，布置比较合理针对性较强的，得6分；展件收集方案一般，布置一般针对性一般的，得4分；展件收集方案不太详细，布置不太合理针对性不太强的，得2分；未提供的不得分。</w:t>
            </w:r>
            <w:r>
              <w:rPr>
                <w:rFonts w:hint="eastAsia" w:ascii="宋体" w:hAnsi="宋体" w:eastAsia="宋体" w:cs="宋体"/>
                <w:color w:val="000000"/>
                <w:sz w:val="24"/>
                <w:szCs w:val="24"/>
                <w:highlight w:val="none"/>
                <w:lang w:val="en-US" w:eastAsia="zh-CN" w:bidi="ar"/>
              </w:rPr>
            </w:r>
            <w:r/>
          </w:p>
        </w:tc>
        <w:tc>
          <w:tcPr>
            <w:tcMar>
              <w:left w:w="80" w:type="dxa"/>
              <w:top w:w="80" w:type="dxa"/>
              <w:right w:w="80" w:type="dxa"/>
              <w:bottom w:w="80" w:type="dxa"/>
            </w:tcMar>
            <w:tcW w:w="407" w:type="dxa"/>
            <w:vAlign w:val="center"/>
            <w:textDirection w:val="lrTb"/>
            <w:noWrap w:val="false"/>
          </w:tcPr>
          <w:p>
            <w:pPr>
              <w:pStyle w:val="1115"/>
              <w:jc w:val="center"/>
              <w:keepLines w:val="0"/>
              <w:keepNext w:val="0"/>
              <w:pageBreakBefore w:val="0"/>
              <w:spacing w:line="360" w:lineRule="exact"/>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w:t>
            </w:r>
            <w:r>
              <w:rPr>
                <w:rFonts w:ascii="宋体" w:hAnsi="宋体" w:eastAsia="宋体" w:cs="宋体"/>
                <w:bCs/>
                <w:color w:val="000000"/>
                <w:sz w:val="24"/>
                <w:szCs w:val="24"/>
                <w:highlight w:val="none"/>
                <w:lang w:val="en-US" w:eastAsia="zh-CN"/>
              </w:rPr>
            </w:r>
            <w:r/>
          </w:p>
        </w:tc>
      </w:tr>
      <w:tr>
        <w:trPr>
          <w:trHeight w:val="283"/>
        </w:trPr>
        <w:tc>
          <w:tcPr>
            <w:tcMar>
              <w:left w:w="80" w:type="dxa"/>
              <w:top w:w="80" w:type="dxa"/>
              <w:right w:w="80" w:type="dxa"/>
              <w:bottom w:w="80" w:type="dxa"/>
            </w:tcMar>
            <w:tcW w:w="374" w:type="dxa"/>
            <w:vAlign w:val="center"/>
            <w:textDirection w:val="lrTb"/>
            <w:noWrap w:val="false"/>
          </w:tcPr>
          <w:p>
            <w:pPr>
              <w:pStyle w:val="1115"/>
              <w:jc w:val="center"/>
              <w:keepLines w:val="0"/>
              <w:keepNext w:val="0"/>
              <w:pageBreakBefore w:val="0"/>
              <w:spacing w:line="36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val="en-US" w:eastAsia="zh-CN"/>
              </w:rPr>
            </w:r>
            <w:r/>
          </w:p>
        </w:tc>
        <w:tc>
          <w:tcPr>
            <w:tcMar>
              <w:left w:w="80" w:type="dxa"/>
              <w:top w:w="80" w:type="dxa"/>
              <w:right w:w="80" w:type="dxa"/>
              <w:bottom w:w="80" w:type="dxa"/>
            </w:tcMar>
            <w:tcW w:w="746" w:type="dxa"/>
            <w:vAlign w:val="center"/>
            <w:textDirection w:val="lrTb"/>
            <w:noWrap w:val="false"/>
          </w:tcPr>
          <w:p>
            <w:pPr>
              <w:pStyle w:val="1115"/>
              <w:jc w:val="center"/>
              <w:keepLines w:val="0"/>
              <w:keepNext w:val="0"/>
              <w:pageBreakBefore w:val="0"/>
              <w:spacing w:line="36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zh-TW" w:eastAsia="zh-CN" w:bidi="ar"/>
              </w:rPr>
              <w:t xml:space="preserve">实施</w:t>
            </w:r>
            <w:r>
              <w:rPr>
                <w:rFonts w:hint="eastAsia" w:ascii="宋体" w:hAnsi="宋体" w:eastAsia="宋体" w:cs="宋体"/>
                <w:color w:val="000000"/>
                <w:sz w:val="24"/>
                <w:szCs w:val="24"/>
                <w:highlight w:val="none"/>
                <w:lang w:val="en-US" w:eastAsia="zh-CN" w:bidi="ar"/>
              </w:rPr>
              <w:t xml:space="preserve">方案</w:t>
            </w:r>
            <w:r>
              <w:rPr>
                <w:rFonts w:hint="eastAsia" w:ascii="宋体" w:hAnsi="宋体" w:eastAsia="宋体" w:cs="宋体"/>
                <w:bCs/>
                <w:color w:val="000000"/>
                <w:sz w:val="24"/>
                <w:szCs w:val="24"/>
                <w:highlight w:val="none"/>
              </w:rPr>
            </w:r>
            <w:r/>
          </w:p>
        </w:tc>
        <w:tc>
          <w:tcPr>
            <w:tcMar>
              <w:left w:w="80" w:type="dxa"/>
              <w:top w:w="80" w:type="dxa"/>
              <w:right w:w="80" w:type="dxa"/>
              <w:bottom w:w="80" w:type="dxa"/>
            </w:tcMar>
            <w:tcW w:w="3471" w:type="dxa"/>
            <w:vAlign w:val="center"/>
            <w:textDirection w:val="lrTb"/>
            <w:noWrap w:val="false"/>
          </w:tcPr>
          <w:p>
            <w:pPr>
              <w:pStyle w:val="854"/>
              <w:keepLines w:val="0"/>
              <w:keepNext w:val="0"/>
              <w:pageBreakBefore w:val="0"/>
              <w:spacing w:line="36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根据投标单位提供的具体实施方案。</w:t>
            </w:r>
            <w:r>
              <w:rPr>
                <w:rFonts w:hint="eastAsia" w:ascii="宋体" w:hAnsi="宋体" w:eastAsia="宋体" w:cs="宋体"/>
                <w:color w:val="000000"/>
                <w:sz w:val="24"/>
                <w:szCs w:val="24"/>
                <w:highlight w:val="none"/>
                <w:lang w:val="en-US" w:eastAsia="zh-CN" w:bidi="ar"/>
              </w:rPr>
            </w:r>
            <w:r/>
          </w:p>
          <w:p>
            <w:pPr>
              <w:pStyle w:val="854"/>
              <w:keepLines w:val="0"/>
              <w:keepNext w:val="0"/>
              <w:pageBreakBefore w:val="0"/>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实施方案</w:t>
            </w:r>
            <w:r>
              <w:rPr>
                <w:rFonts w:hint="eastAsia" w:ascii="宋体" w:hAnsi="宋体" w:eastAsia="宋体" w:cs="宋体"/>
                <w:color w:val="000000"/>
                <w:sz w:val="24"/>
                <w:szCs w:val="24"/>
                <w:highlight w:val="none"/>
                <w:lang w:val="en-US" w:eastAsia="zh-CN" w:bidi="ar"/>
              </w:rPr>
              <w:t xml:space="preserve">具体</w:t>
            </w:r>
            <w:r>
              <w:rPr>
                <w:rFonts w:hint="eastAsia" w:ascii="宋体" w:hAnsi="宋体" w:eastAsia="宋体" w:cs="宋体"/>
                <w:color w:val="000000"/>
                <w:sz w:val="24"/>
                <w:szCs w:val="24"/>
                <w:highlight w:val="none"/>
                <w:lang w:val="en-US" w:eastAsia="zh-CN" w:bidi="ar"/>
              </w:rPr>
              <w:t xml:space="preserve">完整，针对性强，能完全满足项目实施要求的，得8分；</w:t>
            </w:r>
            <w:r>
              <w:rPr>
                <w:rFonts w:hint="eastAsia" w:ascii="宋体" w:hAnsi="宋体" w:eastAsia="宋体" w:cs="宋体"/>
                <w:color w:val="000000"/>
                <w:sz w:val="24"/>
                <w:szCs w:val="24"/>
                <w:highlight w:val="none"/>
                <w:lang w:val="en-US" w:eastAsia="zh-CN" w:bidi="ar"/>
              </w:rPr>
              <w:t xml:space="preserve">实施方案具体较完整，针对性较强，比较能满足项目实施要求的，得6分；</w:t>
            </w:r>
            <w:r>
              <w:rPr>
                <w:rFonts w:hint="eastAsia" w:ascii="宋体" w:hAnsi="宋体" w:eastAsia="宋体" w:cs="宋体"/>
                <w:color w:val="000000"/>
                <w:sz w:val="24"/>
                <w:szCs w:val="24"/>
                <w:highlight w:val="none"/>
                <w:lang w:val="en-US" w:eastAsia="zh-CN" w:bidi="ar"/>
              </w:rPr>
              <w:t xml:space="preserve">具体实施方案较一般，针对性一般，对项目实施要求响应一般的，得4分；具体实施方案较简单，针对性不强，对项目实施要求响应较差的，得2分；</w:t>
            </w:r>
            <w:r>
              <w:rPr>
                <w:rFonts w:hint="eastAsia" w:ascii="宋体" w:hAnsi="宋体" w:eastAsia="宋体" w:cs="宋体"/>
                <w:color w:val="000000"/>
                <w:sz w:val="24"/>
                <w:szCs w:val="24"/>
                <w:highlight w:val="none"/>
                <w:lang w:val="en-US" w:eastAsia="zh-CN"/>
              </w:rPr>
            </w:r>
            <w:r/>
          </w:p>
        </w:tc>
        <w:tc>
          <w:tcPr>
            <w:tcMar>
              <w:left w:w="80" w:type="dxa"/>
              <w:top w:w="80" w:type="dxa"/>
              <w:right w:w="80" w:type="dxa"/>
              <w:bottom w:w="80" w:type="dxa"/>
            </w:tcMar>
            <w:tcW w:w="407" w:type="dxa"/>
            <w:vAlign w:val="center"/>
            <w:textDirection w:val="lrTb"/>
            <w:noWrap w:val="false"/>
          </w:tcPr>
          <w:p>
            <w:pPr>
              <w:pStyle w:val="1115"/>
              <w:jc w:val="center"/>
              <w:keepLines w:val="0"/>
              <w:keepNext w:val="0"/>
              <w:pageBreakBefore w:val="0"/>
              <w:spacing w:line="360" w:lineRule="exact"/>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w:t>
            </w:r>
            <w:r>
              <w:rPr>
                <w:rFonts w:ascii="宋体" w:hAnsi="宋体" w:eastAsia="宋体" w:cs="宋体"/>
                <w:bCs/>
                <w:color w:val="000000"/>
                <w:sz w:val="24"/>
                <w:szCs w:val="24"/>
                <w:highlight w:val="none"/>
                <w:lang w:val="en-US" w:eastAsia="zh-CN"/>
              </w:rPr>
            </w:r>
            <w:r/>
          </w:p>
        </w:tc>
      </w:tr>
      <w:tr>
        <w:trPr>
          <w:trHeight w:val="283"/>
        </w:trPr>
        <w:tc>
          <w:tcPr>
            <w:tcMar>
              <w:left w:w="80" w:type="dxa"/>
              <w:top w:w="80" w:type="dxa"/>
              <w:right w:w="80" w:type="dxa"/>
              <w:bottom w:w="80" w:type="dxa"/>
            </w:tcMar>
            <w:tcW w:w="374" w:type="dxa"/>
            <w:vAlign w:val="center"/>
            <w:textDirection w:val="lrTb"/>
            <w:noWrap w:val="false"/>
          </w:tcPr>
          <w:p>
            <w:pPr>
              <w:pStyle w:val="1115"/>
              <w:jc w:val="center"/>
              <w:keepLines w:val="0"/>
              <w:keepNext w:val="0"/>
              <w:pageBreakBefore w:val="0"/>
              <w:spacing w:line="36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val="en-US" w:eastAsia="zh-CN"/>
              </w:rPr>
            </w:r>
            <w:r/>
          </w:p>
        </w:tc>
        <w:tc>
          <w:tcPr>
            <w:tcMar>
              <w:left w:w="80" w:type="dxa"/>
              <w:top w:w="80" w:type="dxa"/>
              <w:right w:w="80" w:type="dxa"/>
              <w:bottom w:w="80" w:type="dxa"/>
            </w:tcMar>
            <w:tcW w:w="746" w:type="dxa"/>
            <w:vAlign w:val="center"/>
            <w:textDirection w:val="lrTb"/>
            <w:noWrap w:val="false"/>
          </w:tcPr>
          <w:p>
            <w:pPr>
              <w:pStyle w:val="1115"/>
              <w:jc w:val="center"/>
              <w:keepLines w:val="0"/>
              <w:keepNext w:val="0"/>
              <w:pageBreakBefore w:val="0"/>
              <w:spacing w:line="36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bidi="ar"/>
              </w:rPr>
              <w:t xml:space="preserve">质量保证措施方案</w:t>
            </w:r>
            <w:r>
              <w:rPr>
                <w:rFonts w:hint="eastAsia" w:ascii="宋体" w:hAnsi="宋体" w:eastAsia="宋体" w:cs="宋体"/>
                <w:bCs/>
                <w:color w:val="000000"/>
                <w:sz w:val="24"/>
                <w:szCs w:val="24"/>
                <w:highlight w:val="none"/>
              </w:rPr>
            </w:r>
            <w:r/>
          </w:p>
        </w:tc>
        <w:tc>
          <w:tcPr>
            <w:tcMar>
              <w:left w:w="80" w:type="dxa"/>
              <w:top w:w="80" w:type="dxa"/>
              <w:right w:w="80" w:type="dxa"/>
              <w:bottom w:w="80" w:type="dxa"/>
            </w:tcMar>
            <w:tcW w:w="3471" w:type="dxa"/>
            <w:vAlign w:val="center"/>
            <w:textDirection w:val="lrTb"/>
            <w:noWrap w:val="false"/>
          </w:tcPr>
          <w:p>
            <w:pPr>
              <w:pStyle w:val="854"/>
              <w:keepLines w:val="0"/>
              <w:keepNext w:val="0"/>
              <w:pageBreakBefore w:val="0"/>
              <w:spacing w:line="36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根据供应商提供的质量保证措施方案（包括：质量保证措施、</w:t>
            </w:r>
            <w:r>
              <w:rPr>
                <w:rFonts w:hint="eastAsia" w:ascii="宋体" w:hAnsi="宋体" w:eastAsia="宋体" w:cs="宋体"/>
                <w:color w:val="000000"/>
                <w:sz w:val="24"/>
                <w:szCs w:val="24"/>
                <w:highlight w:val="none"/>
                <w:lang w:val="zh-TW" w:eastAsia="zh-CN" w:bidi="ar"/>
              </w:rPr>
              <w:t xml:space="preserve">安全、文明作业</w:t>
            </w:r>
            <w:r>
              <w:rPr>
                <w:rFonts w:hint="eastAsia" w:ascii="宋体" w:hAnsi="宋体" w:eastAsia="宋体" w:cs="宋体"/>
                <w:color w:val="000000"/>
                <w:sz w:val="24"/>
                <w:szCs w:val="24"/>
                <w:highlight w:val="none"/>
                <w:lang w:val="en-US" w:eastAsia="zh-CN" w:bidi="ar"/>
              </w:rPr>
              <w:t xml:space="preserve">方案等）。</w:t>
            </w:r>
            <w:r>
              <w:rPr>
                <w:rFonts w:hint="eastAsia" w:ascii="宋体" w:hAnsi="宋体" w:eastAsia="宋体" w:cs="宋体"/>
                <w:color w:val="000000"/>
                <w:sz w:val="24"/>
                <w:szCs w:val="24"/>
                <w:highlight w:val="none"/>
                <w:lang w:val="en-US" w:eastAsia="zh-CN" w:bidi="ar"/>
              </w:rPr>
            </w:r>
            <w:r/>
          </w:p>
          <w:p>
            <w:pPr>
              <w:pStyle w:val="854"/>
              <w:keepLines w:val="0"/>
              <w:keepNext w:val="0"/>
              <w:pageBreakBefore w:val="0"/>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质量保证措施方案完整，针对性强，能完全满足项目实施要求的，得6分；</w:t>
            </w:r>
            <w:r>
              <w:rPr>
                <w:rFonts w:hint="eastAsia" w:ascii="宋体" w:hAnsi="宋体" w:eastAsia="宋体" w:cs="宋体"/>
                <w:color w:val="000000"/>
                <w:sz w:val="24"/>
                <w:szCs w:val="24"/>
                <w:highlight w:val="none"/>
                <w:lang w:val="en-US" w:eastAsia="zh-CN" w:bidi="ar"/>
              </w:rPr>
              <w:t xml:space="preserve">质量保证措施方案较为完整，针对性较强，比较能满足项目实施要求的，得4分；</w:t>
            </w:r>
            <w:r>
              <w:rPr>
                <w:rFonts w:hint="eastAsia" w:ascii="宋体" w:hAnsi="宋体" w:eastAsia="宋体" w:cs="宋体"/>
                <w:color w:val="000000"/>
                <w:sz w:val="24"/>
                <w:szCs w:val="24"/>
                <w:highlight w:val="none"/>
                <w:lang w:val="en-US" w:eastAsia="zh-CN" w:bidi="ar"/>
              </w:rPr>
              <w:t xml:space="preserve">质量保证措施方案一般，针对性一般，对项目实施要求响应一般的，得2分；质量保证措施方案简单，针对性不强，对项目实施要求响应较差的，得1分；未提供的不得分。</w:t>
            </w:r>
            <w:r>
              <w:rPr>
                <w:rFonts w:hint="eastAsia" w:ascii="宋体" w:hAnsi="宋体" w:eastAsia="宋体" w:cs="宋体"/>
                <w:color w:val="000000"/>
                <w:sz w:val="24"/>
                <w:szCs w:val="24"/>
                <w:highlight w:val="none"/>
                <w:lang w:val="en-US" w:eastAsia="zh-CN"/>
              </w:rPr>
            </w:r>
            <w:r/>
          </w:p>
        </w:tc>
        <w:tc>
          <w:tcPr>
            <w:tcMar>
              <w:left w:w="80" w:type="dxa"/>
              <w:top w:w="80" w:type="dxa"/>
              <w:right w:w="80" w:type="dxa"/>
              <w:bottom w:w="80" w:type="dxa"/>
            </w:tcMar>
            <w:tcW w:w="407" w:type="dxa"/>
            <w:vAlign w:val="center"/>
            <w:textDirection w:val="lrTb"/>
            <w:noWrap w:val="false"/>
          </w:tcPr>
          <w:p>
            <w:pPr>
              <w:pStyle w:val="1115"/>
              <w:jc w:val="center"/>
              <w:keepLines w:val="0"/>
              <w:keepNext w:val="0"/>
              <w:pageBreakBefore w:val="0"/>
              <w:spacing w:line="360" w:lineRule="exact"/>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w:t>
            </w:r>
            <w:r>
              <w:rPr>
                <w:rFonts w:ascii="宋体" w:hAnsi="宋体" w:eastAsia="宋体" w:cs="宋体"/>
                <w:bCs/>
                <w:color w:val="000000"/>
                <w:sz w:val="24"/>
                <w:szCs w:val="24"/>
                <w:highlight w:val="none"/>
                <w:lang w:val="en-US" w:eastAsia="zh-CN"/>
              </w:rPr>
            </w:r>
            <w:r/>
          </w:p>
        </w:tc>
      </w:tr>
      <w:tr>
        <w:trPr>
          <w:trHeight w:val="283"/>
        </w:trPr>
        <w:tc>
          <w:tcPr>
            <w:tcMar>
              <w:left w:w="80" w:type="dxa"/>
              <w:top w:w="80" w:type="dxa"/>
              <w:right w:w="80" w:type="dxa"/>
              <w:bottom w:w="80" w:type="dxa"/>
            </w:tcMar>
            <w:tcW w:w="374" w:type="dxa"/>
            <w:vAlign w:val="center"/>
            <w:textDirection w:val="lrTb"/>
            <w:noWrap w:val="false"/>
          </w:tcPr>
          <w:p>
            <w:pPr>
              <w:pStyle w:val="1115"/>
              <w:jc w:val="center"/>
              <w:keepLines w:val="0"/>
              <w:keepNext w:val="0"/>
              <w:pageBreakBefore w:val="0"/>
              <w:spacing w:line="36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lang w:val="en-US" w:eastAsia="zh-CN"/>
              </w:rPr>
            </w:r>
            <w:r/>
          </w:p>
        </w:tc>
        <w:tc>
          <w:tcPr>
            <w:tcMar>
              <w:left w:w="80" w:type="dxa"/>
              <w:top w:w="80" w:type="dxa"/>
              <w:right w:w="80" w:type="dxa"/>
              <w:bottom w:w="80" w:type="dxa"/>
            </w:tcMar>
            <w:tcW w:w="746" w:type="dxa"/>
            <w:vAlign w:val="center"/>
            <w:textDirection w:val="lrTb"/>
            <w:noWrap w:val="false"/>
          </w:tcPr>
          <w:p>
            <w:pPr>
              <w:pStyle w:val="1115"/>
              <w:jc w:val="center"/>
              <w:keepLines w:val="0"/>
              <w:keepNext w:val="0"/>
              <w:pageBreakBefore w:val="0"/>
              <w:spacing w:line="360" w:lineRule="exact"/>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highlight w:val="none"/>
                <w:lang w:val="en-US" w:eastAsia="zh-CN" w:bidi="ar"/>
              </w:rPr>
              <w:t xml:space="preserve">进度计划方案</w:t>
            </w:r>
            <w:r>
              <w:rPr>
                <w:rFonts w:hint="eastAsia" w:ascii="宋体" w:hAnsi="宋体" w:eastAsia="宋体" w:cs="宋体"/>
                <w:bCs/>
                <w:color w:val="000000"/>
                <w:sz w:val="24"/>
                <w:szCs w:val="24"/>
                <w:highlight w:val="none"/>
                <w:lang w:eastAsia="zh-CN"/>
              </w:rPr>
            </w:r>
            <w:r/>
          </w:p>
        </w:tc>
        <w:tc>
          <w:tcPr>
            <w:tcMar>
              <w:left w:w="80" w:type="dxa"/>
              <w:top w:w="80" w:type="dxa"/>
              <w:right w:w="80" w:type="dxa"/>
              <w:bottom w:w="80" w:type="dxa"/>
            </w:tcMar>
            <w:tcW w:w="3471" w:type="dxa"/>
            <w:vAlign w:val="center"/>
            <w:textDirection w:val="lrTb"/>
            <w:noWrap w:val="false"/>
          </w:tcPr>
          <w:p>
            <w:pPr>
              <w:pStyle w:val="854"/>
              <w:keepLines w:val="0"/>
              <w:keepNext w:val="0"/>
              <w:pageBreakBefore w:val="0"/>
              <w:spacing w:line="36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根据投标单位提供的进度计划方案（包括：制作工期分析及进度控制措施、进度计划表、工期承诺、项目管理及主要技术、实施人员的配备等）。</w:t>
            </w:r>
            <w:r>
              <w:rPr>
                <w:rFonts w:hint="eastAsia" w:ascii="宋体" w:hAnsi="宋体" w:eastAsia="宋体" w:cs="宋体"/>
                <w:color w:val="000000"/>
                <w:sz w:val="24"/>
                <w:szCs w:val="24"/>
                <w:highlight w:val="none"/>
                <w:lang w:val="en-US" w:eastAsia="zh-CN" w:bidi="ar"/>
              </w:rPr>
            </w:r>
            <w:r/>
          </w:p>
          <w:p>
            <w:pPr>
              <w:pStyle w:val="854"/>
              <w:keepLines w:val="0"/>
              <w:keepNext w:val="0"/>
              <w:pageBreakBefore w:val="0"/>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进度计划方案完整，针对性强，能完全满足项目实施要求的，得6分；</w:t>
            </w:r>
            <w:r>
              <w:rPr>
                <w:rFonts w:hint="eastAsia" w:ascii="宋体" w:hAnsi="宋体" w:eastAsia="宋体" w:cs="宋体"/>
                <w:color w:val="000000"/>
                <w:sz w:val="24"/>
                <w:szCs w:val="24"/>
                <w:highlight w:val="none"/>
                <w:lang w:val="en-US" w:eastAsia="zh-CN" w:bidi="ar"/>
              </w:rPr>
              <w:t xml:space="preserve">进度计划方案较为完整，针对性较强，比较能满足项目实施要求的，得4分；</w:t>
            </w:r>
            <w:r>
              <w:rPr>
                <w:rFonts w:hint="eastAsia" w:ascii="宋体" w:hAnsi="宋体" w:eastAsia="宋体" w:cs="宋体"/>
                <w:color w:val="000000"/>
                <w:sz w:val="24"/>
                <w:szCs w:val="24"/>
                <w:highlight w:val="none"/>
                <w:lang w:val="en-US" w:eastAsia="zh-CN" w:bidi="ar"/>
              </w:rPr>
              <w:t xml:space="preserve">进度计划方案一般，针对性一般，对项目实施要求响应一般的，得2分；进度计划方案较简单，针对性不强，对项目实施要求响应较差的，得1分；未提供的不得分。</w:t>
            </w:r>
            <w:r>
              <w:rPr>
                <w:rFonts w:hint="eastAsia" w:ascii="宋体" w:hAnsi="宋体" w:eastAsia="宋体" w:cs="宋体"/>
                <w:color w:val="000000"/>
                <w:sz w:val="24"/>
                <w:szCs w:val="24"/>
                <w:highlight w:val="none"/>
                <w:lang w:val="en-US" w:eastAsia="zh-CN"/>
              </w:rPr>
            </w:r>
            <w:r/>
          </w:p>
        </w:tc>
        <w:tc>
          <w:tcPr>
            <w:tcMar>
              <w:left w:w="80" w:type="dxa"/>
              <w:top w:w="80" w:type="dxa"/>
              <w:right w:w="80" w:type="dxa"/>
              <w:bottom w:w="80" w:type="dxa"/>
            </w:tcMar>
            <w:tcW w:w="407" w:type="dxa"/>
            <w:vAlign w:val="center"/>
            <w:textDirection w:val="lrTb"/>
            <w:noWrap w:val="false"/>
          </w:tcPr>
          <w:p>
            <w:pPr>
              <w:pStyle w:val="1115"/>
              <w:jc w:val="center"/>
              <w:keepLines w:val="0"/>
              <w:keepNext w:val="0"/>
              <w:pageBreakBefore w:val="0"/>
              <w:spacing w:line="360" w:lineRule="exact"/>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w:t>
            </w:r>
            <w:r>
              <w:rPr>
                <w:rFonts w:ascii="宋体" w:hAnsi="宋体" w:eastAsia="宋体" w:cs="宋体"/>
                <w:bCs/>
                <w:color w:val="000000"/>
                <w:sz w:val="24"/>
                <w:szCs w:val="24"/>
                <w:highlight w:val="none"/>
                <w:lang w:val="en-US" w:eastAsia="zh-CN"/>
              </w:rPr>
            </w:r>
            <w:r/>
          </w:p>
        </w:tc>
      </w:tr>
      <w:tr>
        <w:trPr>
          <w:trHeight w:val="283"/>
        </w:trPr>
        <w:tc>
          <w:tcPr>
            <w:tcMar>
              <w:left w:w="80" w:type="dxa"/>
              <w:top w:w="80" w:type="dxa"/>
              <w:right w:w="80" w:type="dxa"/>
              <w:bottom w:w="80" w:type="dxa"/>
            </w:tcMar>
            <w:tcW w:w="374" w:type="dxa"/>
            <w:vAlign w:val="center"/>
            <w:textDirection w:val="lrTb"/>
            <w:noWrap w:val="false"/>
          </w:tcPr>
          <w:p>
            <w:pPr>
              <w:pStyle w:val="1115"/>
              <w:jc w:val="center"/>
              <w:keepLines w:val="0"/>
              <w:keepNext w:val="0"/>
              <w:pageBreakBefore w:val="0"/>
              <w:spacing w:line="36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lang w:val="en-US" w:eastAsia="zh-CN"/>
              </w:rPr>
            </w:r>
            <w:r/>
          </w:p>
        </w:tc>
        <w:tc>
          <w:tcPr>
            <w:tcMar>
              <w:left w:w="80" w:type="dxa"/>
              <w:top w:w="80" w:type="dxa"/>
              <w:right w:w="80" w:type="dxa"/>
              <w:bottom w:w="80" w:type="dxa"/>
            </w:tcMar>
            <w:tcW w:w="746" w:type="dxa"/>
            <w:vAlign w:val="center"/>
            <w:textDirection w:val="lrTb"/>
            <w:noWrap w:val="false"/>
          </w:tcPr>
          <w:p>
            <w:pPr>
              <w:pStyle w:val="1115"/>
              <w:jc w:val="center"/>
              <w:keepLines w:val="0"/>
              <w:keepNext w:val="0"/>
              <w:pageBreakBefore w:val="0"/>
              <w:spacing w:line="3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售后服务方案</w:t>
            </w:r>
            <w:r>
              <w:rPr>
                <w:rFonts w:hint="eastAsia" w:ascii="宋体" w:hAnsi="宋体" w:eastAsia="宋体" w:cs="宋体"/>
                <w:bCs/>
                <w:color w:val="000000"/>
                <w:sz w:val="24"/>
                <w:szCs w:val="24"/>
                <w:highlight w:val="none"/>
              </w:rPr>
            </w:r>
            <w:r/>
          </w:p>
        </w:tc>
        <w:tc>
          <w:tcPr>
            <w:tcMar>
              <w:left w:w="80" w:type="dxa"/>
              <w:top w:w="80" w:type="dxa"/>
              <w:right w:w="80" w:type="dxa"/>
              <w:bottom w:w="80" w:type="dxa"/>
            </w:tcMar>
            <w:tcW w:w="3471" w:type="dxa"/>
            <w:vAlign w:val="center"/>
            <w:textDirection w:val="lrTb"/>
            <w:noWrap w:val="false"/>
          </w:tcPr>
          <w:p>
            <w:pPr>
              <w:pStyle w:val="854"/>
              <w:spacing w:line="36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bidi="ar"/>
              </w:rPr>
              <w:t xml:space="preserve">根据投标单位提供的</w:t>
            </w:r>
            <w:r>
              <w:rPr>
                <w:rFonts w:hint="eastAsia" w:ascii="宋体" w:hAnsi="宋体" w:eastAsia="宋体" w:cs="宋体"/>
                <w:sz w:val="24"/>
                <w:szCs w:val="24"/>
                <w:highlight w:val="none"/>
              </w:rPr>
              <w:t xml:space="preserve">为本项目制定的售后服务方案。</w:t>
            </w:r>
            <w:r>
              <w:rPr>
                <w:rFonts w:hint="eastAsia" w:ascii="宋体" w:hAnsi="宋体" w:eastAsia="宋体" w:cs="宋体"/>
                <w:sz w:val="24"/>
                <w:szCs w:val="24"/>
                <w:highlight w:val="none"/>
              </w:rPr>
            </w:r>
            <w:r/>
          </w:p>
          <w:p>
            <w:pPr>
              <w:pStyle w:val="854"/>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售后</w:t>
            </w:r>
            <w:r>
              <w:rPr>
                <w:rFonts w:hint="eastAsia" w:ascii="宋体" w:hAnsi="宋体" w:eastAsia="宋体" w:cs="宋体"/>
                <w:sz w:val="24"/>
                <w:szCs w:val="24"/>
                <w:highlight w:val="none"/>
              </w:rPr>
              <w:t xml:space="preserve">服务方案内容详尽，针对性可行性强得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分；服务方案内容较完整，针对性、可行性较强得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分；服务方案内容</w:t>
            </w:r>
            <w:r>
              <w:rPr>
                <w:rFonts w:hint="eastAsia" w:ascii="宋体" w:hAnsi="宋体" w:eastAsia="宋体" w:cs="宋体"/>
                <w:sz w:val="24"/>
                <w:szCs w:val="24"/>
                <w:highlight w:val="none"/>
                <w:lang w:eastAsia="zh-CN"/>
              </w:rPr>
              <w:t xml:space="preserve">一般</w:t>
            </w:r>
            <w:r>
              <w:rPr>
                <w:rFonts w:hint="eastAsia" w:ascii="宋体" w:hAnsi="宋体" w:eastAsia="宋体" w:cs="宋体"/>
                <w:sz w:val="24"/>
                <w:szCs w:val="24"/>
                <w:highlight w:val="none"/>
              </w:rPr>
              <w:t xml:space="preserve">，针对性、可行性</w:t>
            </w:r>
            <w:r>
              <w:rPr>
                <w:rFonts w:hint="eastAsia" w:ascii="宋体" w:hAnsi="宋体" w:eastAsia="宋体" w:cs="宋体"/>
                <w:sz w:val="24"/>
                <w:szCs w:val="24"/>
                <w:highlight w:val="none"/>
                <w:lang w:eastAsia="zh-CN"/>
              </w:rPr>
              <w:t xml:space="preserve">一般</w:t>
            </w:r>
            <w:r>
              <w:rPr>
                <w:rFonts w:hint="eastAsia" w:ascii="宋体" w:hAnsi="宋体" w:eastAsia="宋体" w:cs="宋体"/>
                <w:sz w:val="24"/>
                <w:szCs w:val="24"/>
                <w:highlight w:val="none"/>
              </w:rPr>
              <w:t xml:space="preserve">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t xml:space="preserve">服务方案内容</w:t>
            </w:r>
            <w:r>
              <w:rPr>
                <w:rFonts w:hint="eastAsia" w:ascii="宋体" w:hAnsi="宋体" w:eastAsia="宋体" w:cs="宋体"/>
                <w:sz w:val="24"/>
                <w:szCs w:val="24"/>
                <w:highlight w:val="none"/>
                <w:lang w:eastAsia="zh-CN"/>
              </w:rPr>
              <w:t xml:space="preserve">简单</w:t>
            </w:r>
            <w:r>
              <w:rPr>
                <w:rFonts w:hint="eastAsia" w:ascii="宋体" w:hAnsi="宋体" w:eastAsia="宋体" w:cs="宋体"/>
                <w:sz w:val="24"/>
                <w:szCs w:val="24"/>
                <w:highlight w:val="none"/>
              </w:rPr>
              <w:t xml:space="preserve">，针对性、可行性</w:t>
            </w:r>
            <w:r>
              <w:rPr>
                <w:rFonts w:hint="eastAsia" w:ascii="宋体" w:hAnsi="宋体" w:eastAsia="宋体" w:cs="宋体"/>
                <w:sz w:val="24"/>
                <w:szCs w:val="24"/>
                <w:highlight w:val="none"/>
                <w:lang w:eastAsia="zh-CN"/>
              </w:rPr>
              <w:t xml:space="preserve">简单</w:t>
            </w:r>
            <w:r>
              <w:rPr>
                <w:rFonts w:hint="eastAsia" w:ascii="宋体" w:hAnsi="宋体" w:eastAsia="宋体" w:cs="宋体"/>
                <w:sz w:val="24"/>
                <w:szCs w:val="24"/>
                <w:highlight w:val="none"/>
              </w:rPr>
              <w:t xml:space="preserve">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color w:val="000000"/>
                <w:sz w:val="24"/>
                <w:szCs w:val="24"/>
                <w:highlight w:val="none"/>
                <w:lang w:val="en-US" w:eastAsia="zh-CN" w:bidi="ar"/>
              </w:rPr>
              <w:t xml:space="preserve">未提供的不得分。</w:t>
            </w:r>
            <w:r>
              <w:rPr>
                <w:rFonts w:hint="eastAsia" w:ascii="宋体" w:hAnsi="宋体" w:eastAsia="宋体" w:cs="宋体"/>
                <w:color w:val="000000"/>
                <w:sz w:val="24"/>
                <w:szCs w:val="24"/>
                <w:highlight w:val="none"/>
                <w:lang w:val="en-US" w:eastAsia="zh-CN"/>
              </w:rPr>
            </w:r>
            <w:r/>
          </w:p>
        </w:tc>
        <w:tc>
          <w:tcPr>
            <w:tcMar>
              <w:left w:w="80" w:type="dxa"/>
              <w:top w:w="80" w:type="dxa"/>
              <w:right w:w="80" w:type="dxa"/>
              <w:bottom w:w="80" w:type="dxa"/>
            </w:tcMar>
            <w:tcW w:w="407" w:type="dxa"/>
            <w:vAlign w:val="center"/>
            <w:textDirection w:val="lrTb"/>
            <w:noWrap w:val="false"/>
          </w:tcPr>
          <w:p>
            <w:pPr>
              <w:pStyle w:val="1115"/>
              <w:jc w:val="center"/>
              <w:keepLines w:val="0"/>
              <w:keepNext w:val="0"/>
              <w:pageBreakBefore w:val="0"/>
              <w:spacing w:line="360" w:lineRule="exact"/>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w:t>
            </w:r>
            <w:r>
              <w:rPr>
                <w:rFonts w:ascii="宋体" w:hAnsi="宋体" w:eastAsia="宋体" w:cs="宋体"/>
                <w:bCs/>
                <w:color w:val="000000"/>
                <w:sz w:val="24"/>
                <w:szCs w:val="24"/>
                <w:highlight w:val="none"/>
                <w:lang w:val="en-US" w:eastAsia="zh-CN"/>
              </w:rPr>
            </w:r>
            <w:r/>
          </w:p>
        </w:tc>
      </w:tr>
      <w:tr>
        <w:trPr>
          <w:trHeight w:val="283"/>
        </w:trPr>
        <w:tc>
          <w:tcPr>
            <w:tcMar>
              <w:left w:w="80" w:type="dxa"/>
              <w:top w:w="80" w:type="dxa"/>
              <w:right w:w="80" w:type="dxa"/>
              <w:bottom w:w="80" w:type="dxa"/>
            </w:tcMar>
            <w:tcW w:w="374" w:type="dxa"/>
            <w:vAlign w:val="center"/>
            <w:textDirection w:val="lrTb"/>
            <w:noWrap w:val="false"/>
          </w:tcPr>
          <w:p>
            <w:pPr>
              <w:pStyle w:val="1115"/>
              <w:jc w:val="center"/>
              <w:keepLines w:val="0"/>
              <w:keepNext w:val="0"/>
              <w:pageBreakBefore w:val="0"/>
              <w:spacing w:line="360" w:lineRule="exact"/>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w:t>
            </w:r>
            <w:r>
              <w:rPr>
                <w:rFonts w:ascii="宋体" w:hAnsi="宋体" w:eastAsia="宋体" w:cs="宋体"/>
                <w:bCs/>
                <w:color w:val="000000"/>
                <w:sz w:val="24"/>
                <w:szCs w:val="24"/>
                <w:highlight w:val="none"/>
                <w:lang w:val="en-US" w:eastAsia="zh-CN"/>
              </w:rPr>
            </w:r>
            <w:r/>
          </w:p>
        </w:tc>
        <w:tc>
          <w:tcPr>
            <w:tcMar>
              <w:left w:w="80" w:type="dxa"/>
              <w:top w:w="80" w:type="dxa"/>
              <w:right w:w="80" w:type="dxa"/>
              <w:bottom w:w="80" w:type="dxa"/>
            </w:tcMar>
            <w:tcW w:w="746" w:type="dxa"/>
            <w:vAlign w:val="center"/>
            <w:textDirection w:val="lrTb"/>
            <w:noWrap w:val="false"/>
          </w:tcPr>
          <w:p>
            <w:pPr>
              <w:pStyle w:val="1115"/>
              <w:jc w:val="center"/>
              <w:keepLines w:val="0"/>
              <w:keepNext w:val="0"/>
              <w:pageBreakBefore w:val="0"/>
              <w:spacing w:line="360" w:lineRule="exact"/>
              <w:rPr>
                <w:rFonts w:hint="eastAsia" w:ascii="宋体" w:hAnsi="宋体" w:eastAsia="宋体" w:cs="宋体"/>
                <w:bCs/>
                <w:color w:val="000000"/>
                <w:sz w:val="24"/>
                <w:szCs w:val="24"/>
                <w:highlight w:val="none"/>
              </w:rPr>
            </w:pPr>
            <w:r>
              <w:rPr>
                <w:rFonts w:hint="eastAsia" w:ascii="宋体" w:hAnsi="宋体" w:eastAsia="宋体" w:cs="宋体"/>
                <w:sz w:val="24"/>
                <w:szCs w:val="24"/>
                <w:highlight w:val="none"/>
                <w:lang w:val="en-US" w:eastAsia="zh-CN"/>
              </w:rPr>
              <w:t xml:space="preserve">宣传方案</w:t>
            </w:r>
            <w:r>
              <w:rPr>
                <w:rFonts w:hint="eastAsia" w:ascii="宋体" w:hAnsi="宋体" w:eastAsia="宋体" w:cs="宋体"/>
                <w:bCs/>
                <w:color w:val="000000"/>
                <w:sz w:val="24"/>
                <w:szCs w:val="24"/>
                <w:highlight w:val="none"/>
              </w:rPr>
            </w:r>
            <w:r/>
          </w:p>
        </w:tc>
        <w:tc>
          <w:tcPr>
            <w:tcMar>
              <w:left w:w="80" w:type="dxa"/>
              <w:top w:w="80" w:type="dxa"/>
              <w:right w:w="80" w:type="dxa"/>
              <w:bottom w:w="80" w:type="dxa"/>
            </w:tcMar>
            <w:tcW w:w="3471" w:type="dxa"/>
            <w:vAlign w:val="center"/>
            <w:textDirection w:val="lrTb"/>
            <w:noWrap w:val="false"/>
          </w:tcPr>
          <w:p>
            <w:pPr>
              <w:pStyle w:val="854"/>
              <w:keepLines w:val="0"/>
              <w:keepNext w:val="0"/>
              <w:pageBreakBefore w:val="0"/>
              <w:spacing w:line="360" w:lineRule="exact"/>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根据供应商提供的</w:t>
            </w:r>
            <w:r>
              <w:rPr>
                <w:rFonts w:hint="eastAsia" w:ascii="宋体" w:hAnsi="宋体" w:eastAsia="宋体" w:cs="宋体"/>
                <w:sz w:val="24"/>
                <w:szCs w:val="24"/>
                <w:highlight w:val="none"/>
              </w:rPr>
              <w:t xml:space="preserve">为本项目制定的</w:t>
            </w:r>
            <w:r>
              <w:rPr>
                <w:rFonts w:hint="eastAsia" w:ascii="宋体" w:hAnsi="宋体" w:eastAsia="宋体" w:cs="宋体"/>
                <w:sz w:val="24"/>
                <w:szCs w:val="24"/>
                <w:highlight w:val="none"/>
                <w:lang w:val="en-US" w:eastAsia="zh-CN"/>
              </w:rPr>
              <w:t xml:space="preserve">宣传方案。</w:t>
            </w:r>
            <w:r>
              <w:rPr>
                <w:rFonts w:ascii="宋体" w:hAnsi="宋体" w:eastAsia="宋体" w:cs="宋体"/>
                <w:sz w:val="24"/>
                <w:szCs w:val="24"/>
                <w:highlight w:val="none"/>
                <w:lang w:val="en-US" w:eastAsia="zh-CN"/>
              </w:rPr>
            </w:r>
            <w:r/>
          </w:p>
          <w:p>
            <w:pPr>
              <w:pStyle w:val="854"/>
              <w:keepLines w:val="0"/>
              <w:keepNext w:val="0"/>
              <w:pageBreakBefore w:val="0"/>
              <w:spacing w:line="360" w:lineRule="exact"/>
              <w:rPr>
                <w:rFonts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宣传方案详细，宣传计划可行性强，投放平台用户使用率高、影响力广的，得8分；</w:t>
            </w:r>
            <w:r>
              <w:rPr>
                <w:rFonts w:hint="eastAsia" w:ascii="宋体" w:hAnsi="宋体" w:eastAsia="宋体" w:cs="宋体"/>
                <w:sz w:val="24"/>
                <w:szCs w:val="24"/>
                <w:highlight w:val="none"/>
                <w:lang w:val="en-US" w:eastAsia="zh-CN"/>
              </w:rPr>
              <w:t xml:space="preserve">宣传方案较为详细，宣传计划可行性较强，投放平台用户使用率教高、影响力教广的，得6分；宣传方案一般，宣传计划一般的，投放平台</w:t>
            </w:r>
            <w:r>
              <w:rPr>
                <w:rFonts w:hint="eastAsia" w:ascii="宋体" w:hAnsi="宋体" w:eastAsia="宋体" w:cs="宋体"/>
                <w:sz w:val="24"/>
                <w:szCs w:val="24"/>
                <w:highlight w:val="none"/>
                <w:lang w:val="en-US" w:eastAsia="zh-CN"/>
              </w:rPr>
              <w:t xml:space="preserve">投放平台用户使用率一般</w:t>
            </w:r>
            <w:r>
              <w:rPr>
                <w:rFonts w:hint="eastAsia" w:ascii="宋体" w:hAnsi="宋体" w:eastAsia="宋体" w:cs="宋体"/>
                <w:sz w:val="24"/>
                <w:szCs w:val="24"/>
                <w:highlight w:val="none"/>
                <w:lang w:val="en-US" w:eastAsia="zh-CN"/>
              </w:rPr>
              <w:t xml:space="preserve">的，得4分；</w:t>
            </w:r>
            <w:r>
              <w:rPr>
                <w:rFonts w:hint="eastAsia" w:ascii="宋体" w:hAnsi="宋体" w:eastAsia="宋体" w:cs="宋体"/>
                <w:sz w:val="24"/>
                <w:szCs w:val="24"/>
                <w:highlight w:val="none"/>
                <w:lang w:val="en-US" w:eastAsia="zh-CN"/>
              </w:rPr>
              <w:t xml:space="preserve">宣传方案简单，宣传计划简单的，投放平台投放平台用户使用率较低的，得2分；</w:t>
            </w:r>
            <w:r>
              <w:rPr>
                <w:rFonts w:hint="eastAsia" w:ascii="宋体" w:hAnsi="宋体" w:eastAsia="宋体" w:cs="宋体"/>
                <w:sz w:val="24"/>
                <w:szCs w:val="24"/>
                <w:highlight w:val="none"/>
                <w:lang w:val="en-US" w:eastAsia="zh-CN"/>
              </w:rPr>
              <w:t xml:space="preserve">未提供不得分或没有投放平台的不得分。</w:t>
            </w:r>
            <w:r>
              <w:rPr>
                <w:rFonts w:ascii="宋体" w:hAnsi="宋体" w:eastAsia="宋体" w:cs="宋体"/>
                <w:color w:val="000000"/>
                <w:sz w:val="24"/>
                <w:szCs w:val="24"/>
                <w:highlight w:val="none"/>
                <w:lang w:val="en-US" w:eastAsia="zh-CN"/>
              </w:rPr>
            </w:r>
            <w:r/>
          </w:p>
        </w:tc>
        <w:tc>
          <w:tcPr>
            <w:tcMar>
              <w:left w:w="80" w:type="dxa"/>
              <w:top w:w="80" w:type="dxa"/>
              <w:right w:w="80" w:type="dxa"/>
              <w:bottom w:w="80" w:type="dxa"/>
            </w:tcMar>
            <w:tcW w:w="407" w:type="dxa"/>
            <w:vAlign w:val="center"/>
            <w:textDirection w:val="lrTb"/>
            <w:noWrap w:val="false"/>
          </w:tcPr>
          <w:p>
            <w:pPr>
              <w:pStyle w:val="1115"/>
              <w:jc w:val="center"/>
              <w:keepLines w:val="0"/>
              <w:keepNext w:val="0"/>
              <w:pageBreakBefore w:val="0"/>
              <w:spacing w:line="360" w:lineRule="exact"/>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w:t>
            </w:r>
            <w:r>
              <w:rPr>
                <w:rFonts w:ascii="宋体" w:hAnsi="宋体" w:eastAsia="宋体" w:cs="宋体"/>
                <w:bCs/>
                <w:color w:val="000000"/>
                <w:sz w:val="24"/>
                <w:szCs w:val="24"/>
                <w:highlight w:val="none"/>
                <w:lang w:val="en-US" w:eastAsia="zh-CN"/>
              </w:rPr>
            </w:r>
            <w:r/>
          </w:p>
        </w:tc>
      </w:tr>
    </w:tbl>
    <w:p>
      <w:pPr>
        <w:pStyle w:val="854"/>
        <w:jc w:val="both"/>
        <w:spacing w:line="360" w:lineRule="auto"/>
        <w:tabs>
          <w:tab w:val="left" w:pos="360" w:leader="none"/>
          <w:tab w:val="left" w:pos="900" w:leader="none"/>
        </w:tabs>
        <w:rPr>
          <w:rFonts w:hint="eastAsia"/>
          <w:b/>
          <w:sz w:val="24"/>
          <w:highlight w:val="none"/>
          <w:lang w:val="en-US" w:eastAsia="zh-CN"/>
        </w:rPr>
        <w:outlineLvl w:val="1"/>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Start w:id="757" w:name="_Toc195842920"/>
      <w:r/>
      <w:bookmarkStart w:id="758" w:name="_Toc305158897"/>
      <w:r/>
      <w:bookmarkStart w:id="759" w:name="_Toc226337251"/>
      <w:r/>
      <w:bookmarkStart w:id="760" w:name="_Toc150480793"/>
      <w:r/>
      <w:bookmarkStart w:id="761" w:name="_Toc265228393"/>
      <w:r/>
      <w:bookmarkStart w:id="762" w:name="_Toc127151555"/>
      <w:r/>
      <w:bookmarkStart w:id="763" w:name="_Toc305158823"/>
      <w:r/>
      <w:bookmarkStart w:id="764" w:name="_Toc150774760"/>
      <w:r/>
      <w:bookmarkStart w:id="765" w:name="_Toc142311057"/>
      <w:r/>
      <w:bookmarkStart w:id="766" w:name="_Toc353873935"/>
      <w:r/>
      <w:bookmarkStart w:id="767" w:name="_Toc226965828"/>
      <w:r/>
      <w:bookmarkStart w:id="768" w:name="_Toc353825545"/>
      <w:r/>
      <w:bookmarkStart w:id="769" w:name="_Toc353873665"/>
      <w:r/>
      <w:bookmarkStart w:id="770" w:name="_Toc264969245"/>
      <w:r>
        <w:rPr>
          <w:rFonts w:hint="eastAsia"/>
          <w:b/>
          <w:sz w:val="24"/>
          <w:highlight w:val="none"/>
          <w:lang w:val="en-US" w:eastAsia="zh-CN"/>
        </w:rPr>
      </w:r>
      <w:r/>
    </w:p>
    <w:p>
      <w:pPr>
        <w:pStyle w:val="854"/>
        <w:spacing w:line="360" w:lineRule="auto"/>
        <w:tabs>
          <w:tab w:val="left" w:pos="360" w:leader="none"/>
          <w:tab w:val="left" w:pos="900" w:leader="none"/>
          <w:tab w:val="left" w:pos="1080" w:leader="none"/>
          <w:tab w:val="left" w:pos="2014" w:leader="none"/>
        </w:tabs>
        <w:rPr>
          <w:sz w:val="24"/>
          <w:highlight w:val="none"/>
        </w:rPr>
      </w:pPr>
      <w:r>
        <w:rPr>
          <w:sz w:val="24"/>
          <w:highlight w:val="none"/>
        </w:rPr>
      </w:r>
      <w:r/>
    </w:p>
    <w:p>
      <w:pPr>
        <w:pStyle w:val="854"/>
        <w:jc w:val="center"/>
        <w:spacing w:line="360" w:lineRule="auto"/>
        <w:tabs>
          <w:tab w:val="left" w:pos="1080" w:leader="none"/>
        </w:tabs>
        <w:rPr>
          <w:rFonts w:hint="eastAsia" w:ascii="宋体" w:hAnsi="宋体" w:eastAsia="宋体" w:cs="宋体"/>
          <w:b/>
          <w:bCs/>
          <w:color w:val="000000"/>
          <w:sz w:val="24"/>
          <w:szCs w:val="24"/>
          <w:highlight w:val="none"/>
        </w:rPr>
      </w:pPr>
      <w:r>
        <w:rPr>
          <w:b/>
          <w:sz w:val="36"/>
          <w:szCs w:val="36"/>
          <w:highlight w:val="none"/>
        </w:rPr>
        <w:br w:type="page" w:clear="all"/>
      </w:r>
      <w:bookmarkStart w:id="771" w:name="_Toc99301424"/>
      <w:r>
        <w:rPr>
          <w:b/>
          <w:sz w:val="36"/>
          <w:szCs w:val="36"/>
          <w:highlight w:val="none"/>
        </w:rPr>
        <w:t xml:space="preserve">第五章   采购需求</w:t>
      </w:r>
      <w:bookmarkEnd w:id="771"/>
      <w:r/>
      <w:bookmarkStart w:id="772" w:name="_Toc99301425"/>
      <w:r>
        <w:rPr>
          <w:rFonts w:hint="eastAsia" w:ascii="宋体" w:hAnsi="宋体" w:eastAsia="宋体" w:cs="宋体"/>
          <w:b/>
          <w:bCs/>
          <w:color w:val="000000"/>
          <w:sz w:val="24"/>
          <w:szCs w:val="24"/>
          <w:highlight w:val="none"/>
        </w:rPr>
      </w:r>
      <w:r/>
    </w:p>
    <w:p>
      <w:pPr>
        <w:pStyle w:val="854"/>
        <w:numPr>
          <w:ilvl w:val="0"/>
          <w:numId w:val="0"/>
        </w:numPr>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一、项目概况</w:t>
      </w:r>
      <w:r>
        <w:rPr>
          <w:rFonts w:hint="eastAsia" w:ascii="宋体" w:hAnsi="宋体" w:eastAsia="宋体" w:cs="宋体"/>
          <w:b/>
          <w:bCs/>
          <w:sz w:val="24"/>
          <w:szCs w:val="24"/>
          <w:highlight w:val="none"/>
          <w:lang w:val="en-US" w:eastAsia="zh-CN"/>
        </w:rPr>
      </w:r>
      <w:r/>
    </w:p>
    <w:p>
      <w:pPr>
        <w:pStyle w:val="854"/>
        <w:numPr>
          <w:ilvl w:val="0"/>
          <w:numId w:val="0"/>
        </w:numPr>
        <w:ind w:firstLine="480"/>
        <w:keepLines w:val="0"/>
        <w:keepNext w:val="0"/>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1、项目地点：常州市天宁区郑陆镇焦溪古镇南下塘</w:t>
      </w:r>
      <w:r>
        <w:rPr>
          <w:rFonts w:ascii="宋体" w:hAnsi="宋体" w:eastAsia="宋体" w:cs="宋体"/>
          <w:sz w:val="24"/>
          <w:szCs w:val="24"/>
          <w:highlight w:val="none"/>
          <w:lang w:val="en-US" w:eastAsia="zh-CN"/>
        </w:rPr>
      </w:r>
      <w:r/>
    </w:p>
    <w:p>
      <w:pPr>
        <w:pStyle w:val="854"/>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2、项目规模：建筑面积共计约755平方米。</w:t>
      </w:r>
      <w:r>
        <w:rPr>
          <w:rFonts w:hint="eastAsia" w:ascii="宋体" w:hAnsi="宋体" w:eastAsia="宋体" w:cs="宋体"/>
          <w:sz w:val="24"/>
          <w:szCs w:val="24"/>
          <w:highlight w:val="none"/>
          <w:lang w:val="en-US" w:eastAsia="zh-CN"/>
        </w:rPr>
      </w:r>
      <w:r/>
    </w:p>
    <w:p>
      <w:pPr>
        <w:pStyle w:val="854"/>
        <w:numPr>
          <w:ilvl w:val="0"/>
          <w:numId w:val="0"/>
        </w:numPr>
        <w:ind w:firstLine="480"/>
        <w:keepLines w:val="0"/>
        <w:keepNext w:val="0"/>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3、最高限价：221万元</w:t>
      </w:r>
      <w:r>
        <w:rPr>
          <w:rFonts w:ascii="宋体" w:hAnsi="宋体" w:eastAsia="宋体" w:cs="宋体"/>
          <w:sz w:val="24"/>
          <w:szCs w:val="24"/>
          <w:highlight w:val="none"/>
          <w:lang w:val="en-US" w:eastAsia="zh-CN"/>
        </w:rPr>
      </w:r>
      <w:r/>
    </w:p>
    <w:p>
      <w:pPr>
        <w:pStyle w:val="85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项目主要内容：展馆整体创意、设计、制作、布置及其他相关配套等。设计主要包括：文案策划、概念设计、深化设计、施工图设计等。制作、布置主要包括：装饰装修（墙面）、陈列展示（艺术装置、专业展示灯光照明、展柜、展墙、美陈、场景、雕塑、氛围营造等）</w:t>
      </w:r>
      <w:r>
        <w:rPr>
          <w:rFonts w:hint="eastAsia" w:ascii="宋体" w:hAnsi="宋体" w:eastAsia="宋体" w:cs="宋体"/>
          <w:sz w:val="24"/>
          <w:szCs w:val="24"/>
          <w:highlight w:val="none"/>
          <w:lang w:val="en-US" w:eastAsia="zh-CN"/>
        </w:rPr>
        <w:t xml:space="preserve">、展件收集、电气安装、全馆智能照明系统、安防系统、中央控制系统（系统集成）、多媒体展项、配套强弱电、现有设施改造以及其他相关配套等。</w:t>
      </w:r>
      <w:r>
        <w:rPr>
          <w:rFonts w:hint="eastAsia" w:ascii="宋体" w:hAnsi="宋体" w:eastAsia="宋体" w:cs="宋体"/>
          <w:color w:val="000000"/>
          <w:sz w:val="24"/>
          <w:szCs w:val="24"/>
          <w:highlight w:val="none"/>
          <w:lang w:val="en-US" w:eastAsia="zh-CN"/>
        </w:rPr>
      </w:r>
      <w:r/>
    </w:p>
    <w:p>
      <w:pPr>
        <w:pStyle w:val="854"/>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5、服务期限：60天。</w:t>
      </w:r>
      <w:r>
        <w:rPr>
          <w:rFonts w:hint="eastAsia" w:ascii="宋体" w:hAnsi="宋体" w:eastAsia="宋体" w:cs="宋体"/>
          <w:sz w:val="24"/>
          <w:szCs w:val="24"/>
          <w:highlight w:val="none"/>
          <w:lang w:val="en-US" w:eastAsia="zh-CN"/>
        </w:rPr>
      </w:r>
      <w:r/>
    </w:p>
    <w:p>
      <w:pPr>
        <w:pStyle w:val="854"/>
        <w:numPr>
          <w:ilvl w:val="0"/>
          <w:numId w:val="0"/>
        </w:numPr>
        <w:ind w:firstLine="480"/>
        <w:keepLines w:val="0"/>
        <w:keepNext w:val="0"/>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6、质量要求：合格。</w:t>
      </w:r>
      <w:r>
        <w:rPr>
          <w:rFonts w:ascii="宋体" w:hAnsi="宋体" w:eastAsia="宋体" w:cs="宋体"/>
          <w:sz w:val="24"/>
          <w:szCs w:val="24"/>
          <w:highlight w:val="none"/>
          <w:lang w:val="en-US" w:eastAsia="zh-CN"/>
        </w:rPr>
      </w:r>
      <w:r/>
    </w:p>
    <w:p>
      <w:pPr>
        <w:pStyle w:val="887"/>
        <w:rPr>
          <w:rFonts w:hint="eastAsia"/>
          <w:b/>
          <w:bCs/>
          <w:highlight w:val="none"/>
          <w:lang w:val="en-US" w:eastAsia="zh-CN"/>
        </w:rPr>
      </w:pPr>
      <w:r>
        <w:rPr>
          <w:rFonts w:hint="eastAsia"/>
          <w:b/>
          <w:bCs/>
          <w:highlight w:val="none"/>
          <w:lang w:val="en-US" w:eastAsia="zh-CN"/>
        </w:rPr>
        <w:t xml:space="preserve">二、承名世简介</w:t>
      </w:r>
      <w:r>
        <w:rPr>
          <w:rFonts w:hint="eastAsia"/>
          <w:b/>
          <w:bCs/>
          <w:highlight w:val="none"/>
          <w:lang w:val="en-US" w:eastAsia="zh-CN"/>
        </w:rPr>
      </w:r>
      <w:r/>
    </w:p>
    <w:p>
      <w:pPr>
        <w:pStyle w:val="85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承名世（1918年10月28日—2011年6月11日），原名承雪颿，江苏常州武进（今常州市天宁区）焦溪人，是我国现代著名的书画家、文物鉴定家，也是焦溪古镇孕育的杰出文化代表。</w:t>
      </w:r>
      <w:r>
        <w:rPr>
          <w:rFonts w:hint="eastAsia" w:ascii="宋体" w:hAnsi="宋体" w:eastAsia="宋体" w:cs="宋体"/>
          <w:color w:val="000000"/>
          <w:sz w:val="24"/>
          <w:szCs w:val="24"/>
          <w:highlight w:val="none"/>
          <w:lang w:val="en-US" w:eastAsia="zh-CN"/>
        </w:rPr>
      </w:r>
      <w:r/>
    </w:p>
    <w:p>
      <w:pPr>
        <w:pStyle w:val="85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承名世自幼好学，于1932年拜画家房虎卿为师，系统学习山水画，由此步入艺坛。他早期绘画学习清代“四王”，风格雅逸，后溯源而上，直追宋元笔意，形成雄浑与萧逸兼具的个人面貌。1945年，他进入上海市立博物馆工作，由此开启了一生与文物、书画为伴的职业道路。1952年起，他长期任职于上海博物馆，曾担任保管部、陈列部副主任，并成为上海博物馆的研究馆员。</w:t>
      </w:r>
      <w:r>
        <w:rPr>
          <w:rFonts w:hint="eastAsia" w:ascii="宋体" w:hAnsi="宋体" w:eastAsia="宋体" w:cs="宋体"/>
          <w:color w:val="000000"/>
          <w:sz w:val="24"/>
          <w:szCs w:val="24"/>
          <w:highlight w:val="none"/>
          <w:lang w:val="en-US" w:eastAsia="zh-CN"/>
        </w:rPr>
      </w:r>
      <w:r/>
    </w:p>
    <w:p>
      <w:pPr>
        <w:pStyle w:val="85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在艺术成就上，承名世不仅画艺精湛，其书法也别具一格。他中年后潜心钻研两晋南北朝写经体，并自创一格，其小楷尤为精到，曾为上海光启公园碑廊书写《徐光启传》。然而，他更为人所称道的贡献在于书画鉴定与研究领域。他曾对上海博物馆的“镇馆之宝”唐代孙位《高逸图》提出独到见解，考证其为《竹林七贤图》残本，在学界影响深远。他也是权威工具书《中国书画家印鉴款识》的主要编撰者之一，该书自出版以来重印十余次，成为书画鉴定工作者的必备参考。</w:t>
      </w:r>
      <w:r>
        <w:rPr>
          <w:rFonts w:hint="eastAsia" w:ascii="宋体" w:hAnsi="宋体" w:eastAsia="宋体" w:cs="宋体"/>
          <w:color w:val="000000"/>
          <w:sz w:val="24"/>
          <w:szCs w:val="24"/>
          <w:highlight w:val="none"/>
          <w:lang w:val="en-US" w:eastAsia="zh-CN"/>
        </w:rPr>
      </w:r>
      <w:r/>
    </w:p>
    <w:p>
      <w:pPr>
        <w:pStyle w:val="85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承名世一生著述颇丰，著有《恽南田》、《中国书画鉴定与欣赏》等，将深厚的实践经验升华为理论。作为从焦溪走出的文化大家，他与承槐卿（名医）、承越（诗人）等先贤一同，构成了当地绵延不绝的文脉。如今，在推进焦溪古镇保护与申遗的过程中，他的艺术成就和学术思想依然是地方文化传承的重要部分。</w:t>
      </w:r>
      <w:r>
        <w:rPr>
          <w:rFonts w:hint="eastAsia" w:ascii="宋体" w:hAnsi="宋体" w:eastAsia="宋体" w:cs="宋体"/>
          <w:color w:val="000000"/>
          <w:sz w:val="24"/>
          <w:szCs w:val="24"/>
          <w:highlight w:val="none"/>
          <w:lang w:val="en-US" w:eastAsia="zh-CN"/>
        </w:rPr>
      </w:r>
      <w:r/>
    </w:p>
    <w:p>
      <w:pPr>
        <w:pStyle w:val="85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焦溪镇承名世艺术馆作为展示承名世先生艺术成就、传承地方文化的公益性场馆，旨在通过系统化的展馆布置与配套服务，打造集展览、教育、文化交流于一体的文化空间。本次招标采购围绕艺术馆核心功能实现，涵盖整体创意设计、施工制作、展品配套及后续运维相关服务，确保场馆达到专业化、规范化的文化展示标准。</w:t>
      </w:r>
      <w:r>
        <w:rPr>
          <w:rFonts w:hint="eastAsia" w:ascii="宋体" w:hAnsi="宋体" w:eastAsia="宋体" w:cs="宋体"/>
          <w:color w:val="000000"/>
          <w:sz w:val="24"/>
          <w:szCs w:val="24"/>
          <w:highlight w:val="none"/>
          <w:lang w:val="en-US" w:eastAsia="zh-CN"/>
        </w:rPr>
      </w:r>
      <w:r/>
    </w:p>
    <w:p>
      <w:pPr>
        <w:pStyle w:val="854"/>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三、技术要求</w:t>
      </w:r>
      <w:r>
        <w:rPr>
          <w:rFonts w:hint="eastAsia" w:ascii="宋体" w:hAnsi="宋体" w:eastAsia="宋体" w:cs="宋体"/>
          <w:b/>
          <w:bCs/>
          <w:color w:val="000000"/>
          <w:sz w:val="24"/>
          <w:szCs w:val="24"/>
          <w:highlight w:val="none"/>
          <w:lang w:val="en-US" w:eastAsia="zh-CN"/>
        </w:rPr>
      </w:r>
      <w:r/>
    </w:p>
    <w:p>
      <w:pPr>
        <w:pStyle w:val="85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1.基本要求</w:t>
      </w:r>
      <w:r>
        <w:rPr>
          <w:rFonts w:hint="eastAsia" w:ascii="宋体" w:hAnsi="宋体" w:eastAsia="宋体" w:cs="宋体"/>
          <w:color w:val="000000"/>
          <w:sz w:val="24"/>
          <w:szCs w:val="24"/>
          <w:highlight w:val="none"/>
          <w:lang w:val="en-US" w:eastAsia="zh-CN"/>
        </w:rPr>
      </w:r>
      <w:r/>
    </w:p>
    <w:p>
      <w:pPr>
        <w:pStyle w:val="85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1.1展厅设计：本次设计总面积约755平米。要求设计思路清晰、布局合理、风格新颖、表现形式多样，需要完全满足艺术馆需要的各项功能。</w:t>
      </w:r>
      <w:r>
        <w:rPr>
          <w:rFonts w:hint="eastAsia" w:ascii="宋体" w:hAnsi="宋体" w:eastAsia="宋体" w:cs="宋体"/>
          <w:color w:val="000000"/>
          <w:sz w:val="24"/>
          <w:szCs w:val="24"/>
          <w:highlight w:val="none"/>
          <w:lang w:val="en-US" w:eastAsia="zh-CN"/>
        </w:rPr>
      </w:r>
      <w:r/>
    </w:p>
    <w:p>
      <w:pPr>
        <w:pStyle w:val="85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1.2户内展示制作：根据最终设计稿进行基础制作、布展制作。</w:t>
      </w:r>
      <w:r>
        <w:rPr>
          <w:rFonts w:hint="eastAsia" w:ascii="宋体" w:hAnsi="宋体" w:eastAsia="宋体" w:cs="宋体"/>
          <w:color w:val="000000"/>
          <w:sz w:val="24"/>
          <w:szCs w:val="24"/>
          <w:highlight w:val="none"/>
          <w:lang w:val="en-US" w:eastAsia="zh-CN"/>
        </w:rPr>
      </w:r>
      <w:r/>
    </w:p>
    <w:p>
      <w:pPr>
        <w:pStyle w:val="85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1.3一体化办公家具定制：按设计风格要求定制各类办公一体化家具的定制。</w:t>
      </w:r>
      <w:r>
        <w:rPr>
          <w:rFonts w:hint="eastAsia" w:ascii="宋体" w:hAnsi="宋体" w:eastAsia="宋体" w:cs="宋体"/>
          <w:color w:val="000000"/>
          <w:sz w:val="24"/>
          <w:szCs w:val="24"/>
          <w:highlight w:val="none"/>
          <w:lang w:val="en-US" w:eastAsia="zh-CN"/>
        </w:rPr>
      </w:r>
      <w:r/>
    </w:p>
    <w:p>
      <w:pPr>
        <w:pStyle w:val="85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1.4户外展示制作：户外休闲布置。</w:t>
      </w:r>
      <w:r>
        <w:rPr>
          <w:rFonts w:hint="eastAsia" w:ascii="宋体" w:hAnsi="宋体" w:eastAsia="宋体" w:cs="宋体"/>
          <w:color w:val="000000"/>
          <w:sz w:val="24"/>
          <w:szCs w:val="24"/>
          <w:highlight w:val="none"/>
          <w:lang w:val="en-US" w:eastAsia="zh-CN"/>
        </w:rPr>
      </w:r>
      <w:r/>
    </w:p>
    <w:p>
      <w:pPr>
        <w:pStyle w:val="85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1.5展品复制：根据展览需求对展品进行高精度复制，确保复制品在材质、色彩、纹理及工艺细节上与原展品高度一致，符合展览陈列标准。含与全国各收藏家沟通、协调、作品的拍摄、数字文档制作等。</w:t>
      </w:r>
      <w:r>
        <w:rPr>
          <w:rFonts w:hint="eastAsia" w:ascii="宋体" w:hAnsi="宋体" w:eastAsia="宋体" w:cs="宋体"/>
          <w:color w:val="000000"/>
          <w:sz w:val="24"/>
          <w:szCs w:val="24"/>
          <w:highlight w:val="none"/>
          <w:lang w:val="en-US" w:eastAsia="zh-CN"/>
        </w:rPr>
      </w:r>
      <w:r/>
    </w:p>
    <w:p>
      <w:pPr>
        <w:pStyle w:val="85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1.6智能化系统：含监控设备、高清书画艺术活化展陈系统（定制款）、承名世书画文化交互式研学终端（定制款）、控制系统等。</w:t>
      </w:r>
      <w:r>
        <w:rPr>
          <w:rFonts w:hint="eastAsia" w:ascii="宋体" w:hAnsi="宋体" w:eastAsia="宋体" w:cs="宋体"/>
          <w:color w:val="000000"/>
          <w:sz w:val="24"/>
          <w:szCs w:val="24"/>
          <w:highlight w:val="none"/>
          <w:lang w:val="en-US" w:eastAsia="zh-CN"/>
        </w:rPr>
      </w:r>
      <w:r/>
    </w:p>
    <w:p>
      <w:pPr>
        <w:pStyle w:val="85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2.设计内容及要求 </w:t>
      </w:r>
      <w:r>
        <w:rPr>
          <w:rFonts w:hint="eastAsia" w:ascii="宋体" w:hAnsi="宋体" w:eastAsia="宋体" w:cs="宋体"/>
          <w:color w:val="000000"/>
          <w:sz w:val="24"/>
          <w:szCs w:val="24"/>
          <w:highlight w:val="none"/>
          <w:lang w:val="en-US" w:eastAsia="zh-CN"/>
        </w:rPr>
      </w:r>
      <w:r/>
    </w:p>
    <w:p>
      <w:pPr>
        <w:pStyle w:val="85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2.1项目定位为：集展示、传承、研究、交流功能于一体的综合性艺术馆。</w:t>
      </w:r>
      <w:r>
        <w:rPr>
          <w:rFonts w:hint="eastAsia" w:ascii="宋体" w:hAnsi="宋体" w:eastAsia="宋体" w:cs="宋体"/>
          <w:color w:val="000000"/>
          <w:sz w:val="24"/>
          <w:szCs w:val="24"/>
          <w:highlight w:val="none"/>
          <w:lang w:val="en-US" w:eastAsia="zh-CN"/>
        </w:rPr>
      </w:r>
      <w:r/>
    </w:p>
    <w:p>
      <w:pPr>
        <w:pStyle w:val="85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2.2设计原则：遵循“实用、生态、节约、协调”八字方针； </w:t>
      </w:r>
      <w:r>
        <w:rPr>
          <w:rFonts w:hint="eastAsia" w:ascii="宋体" w:hAnsi="宋体" w:eastAsia="宋体" w:cs="宋体"/>
          <w:color w:val="000000"/>
          <w:sz w:val="24"/>
          <w:szCs w:val="24"/>
          <w:highlight w:val="none"/>
          <w:lang w:val="en-US" w:eastAsia="zh-CN"/>
        </w:rPr>
      </w:r>
      <w:r/>
    </w:p>
    <w:p>
      <w:pPr>
        <w:pStyle w:val="85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（1）实用——要通过现代化的设计理念、高层次的文化意念、先进科学的功能配置，充分利用空间的使用功能，应用材料的经济性和功能性，使整体规划体现出既实用又美观的原则；</w:t>
      </w:r>
      <w:r>
        <w:rPr>
          <w:rFonts w:hint="eastAsia" w:ascii="宋体" w:hAnsi="宋体" w:eastAsia="宋体" w:cs="宋体"/>
          <w:color w:val="000000"/>
          <w:sz w:val="24"/>
          <w:szCs w:val="24"/>
          <w:highlight w:val="none"/>
          <w:lang w:val="en-US" w:eastAsia="zh-CN"/>
        </w:rPr>
      </w:r>
      <w:r/>
    </w:p>
    <w:p>
      <w:pPr>
        <w:pStyle w:val="85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（2）生态——强调环境与建筑、单体与群体、空间与实体的整合性。利用并强化自然生态特色，寻求与周围环境协调发展的途径； </w:t>
      </w:r>
      <w:r>
        <w:rPr>
          <w:rFonts w:hint="eastAsia" w:ascii="宋体" w:hAnsi="宋体" w:eastAsia="宋体" w:cs="宋体"/>
          <w:color w:val="000000"/>
          <w:sz w:val="24"/>
          <w:szCs w:val="24"/>
          <w:highlight w:val="none"/>
          <w:lang w:val="en-US" w:eastAsia="zh-CN"/>
        </w:rPr>
      </w:r>
      <w:r/>
    </w:p>
    <w:p>
      <w:pPr>
        <w:pStyle w:val="85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（3）节约——节材、节能； </w:t>
      </w:r>
      <w:r>
        <w:rPr>
          <w:rFonts w:hint="eastAsia" w:ascii="宋体" w:hAnsi="宋体" w:eastAsia="宋体" w:cs="宋体"/>
          <w:color w:val="000000"/>
          <w:sz w:val="24"/>
          <w:szCs w:val="24"/>
          <w:highlight w:val="none"/>
          <w:lang w:val="en-US" w:eastAsia="zh-CN"/>
        </w:rPr>
      </w:r>
      <w:r/>
    </w:p>
    <w:p>
      <w:pPr>
        <w:pStyle w:val="85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节材——用材要考虑材料的环保性、功能性、经济性、美观性； </w:t>
      </w:r>
      <w:r>
        <w:rPr>
          <w:rFonts w:hint="eastAsia" w:ascii="宋体" w:hAnsi="宋体" w:eastAsia="宋体" w:cs="宋体"/>
          <w:color w:val="000000"/>
          <w:sz w:val="24"/>
          <w:szCs w:val="24"/>
          <w:highlight w:val="none"/>
          <w:lang w:val="en-US" w:eastAsia="zh-CN"/>
        </w:rPr>
      </w:r>
      <w:r/>
    </w:p>
    <w:p>
      <w:pPr>
        <w:pStyle w:val="85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节能——充分利用自然光线和自然风向来达到节约用电的目的；建筑窗户用中空玻璃代替普通玻璃使其保温性能提高 </w:t>
      </w:r>
      <w:r>
        <w:rPr>
          <w:rFonts w:hint="eastAsia" w:ascii="宋体" w:hAnsi="宋体" w:eastAsia="宋体" w:cs="宋体"/>
          <w:color w:val="000000"/>
          <w:sz w:val="24"/>
          <w:szCs w:val="24"/>
          <w:highlight w:val="none"/>
          <w:lang w:val="en-US" w:eastAsia="zh-CN"/>
        </w:rPr>
      </w:r>
      <w:r/>
    </w:p>
    <w:p>
      <w:pPr>
        <w:pStyle w:val="85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（4）协调——规划设计应按不同功能分区，各功能区之间既要相互独立，以避免交叉干扰，又要便于联系，以利于实施各项活动。</w:t>
      </w:r>
      <w:r>
        <w:rPr>
          <w:rFonts w:hint="eastAsia" w:ascii="宋体" w:hAnsi="宋体" w:eastAsia="宋体" w:cs="宋体"/>
          <w:color w:val="000000"/>
          <w:sz w:val="24"/>
          <w:szCs w:val="24"/>
          <w:highlight w:val="none"/>
          <w:lang w:val="en-US" w:eastAsia="zh-CN"/>
        </w:rPr>
      </w:r>
      <w:r/>
    </w:p>
    <w:p>
      <w:pPr>
        <w:pStyle w:val="85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2.3实施要求</w:t>
      </w:r>
      <w:r>
        <w:rPr>
          <w:rFonts w:hint="eastAsia" w:ascii="宋体" w:hAnsi="宋体" w:eastAsia="宋体" w:cs="宋体"/>
          <w:color w:val="000000"/>
          <w:sz w:val="24"/>
          <w:szCs w:val="24"/>
          <w:highlight w:val="none"/>
          <w:lang w:val="en-US" w:eastAsia="zh-CN"/>
        </w:rPr>
      </w:r>
      <w:r/>
    </w:p>
    <w:p>
      <w:pPr>
        <w:pStyle w:val="85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本次招标集设计、制作、安装、展示及相关设备实施为一个整体招标。成交供应商在项目实施过程中，必须严格遵守有关市容、环境保护等规定。</w:t>
      </w:r>
      <w:r>
        <w:rPr>
          <w:rFonts w:hint="eastAsia" w:ascii="宋体" w:hAnsi="宋体" w:eastAsia="宋体" w:cs="宋体"/>
          <w:color w:val="000000"/>
          <w:sz w:val="24"/>
          <w:szCs w:val="24"/>
          <w:highlight w:val="none"/>
          <w:lang w:val="en-US" w:eastAsia="zh-CN"/>
        </w:rPr>
      </w:r>
      <w:r/>
    </w:p>
    <w:p>
      <w:pPr>
        <w:pStyle w:val="85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3.设计需求</w:t>
      </w:r>
      <w:r>
        <w:rPr>
          <w:rFonts w:hint="eastAsia" w:ascii="宋体" w:hAnsi="宋体" w:eastAsia="宋体" w:cs="宋体"/>
          <w:color w:val="000000"/>
          <w:sz w:val="24"/>
          <w:szCs w:val="24"/>
          <w:highlight w:val="none"/>
          <w:lang w:val="en-US" w:eastAsia="zh-CN"/>
        </w:rPr>
      </w:r>
      <w:r/>
    </w:p>
    <w:p>
      <w:pPr>
        <w:pStyle w:val="85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3.1设计规模</w:t>
      </w:r>
      <w:r>
        <w:rPr>
          <w:rFonts w:hint="eastAsia" w:ascii="宋体" w:hAnsi="宋体" w:eastAsia="宋体" w:cs="宋体"/>
          <w:color w:val="000000"/>
          <w:sz w:val="24"/>
          <w:szCs w:val="24"/>
          <w:highlight w:val="none"/>
          <w:lang w:val="en-US" w:eastAsia="zh-CN"/>
        </w:rPr>
      </w:r>
      <w:r/>
    </w:p>
    <w:p>
      <w:pPr>
        <w:pStyle w:val="85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设计面积约为755平方米。其中一层约660平方米，二层约95平方米。</w:t>
      </w:r>
      <w:r>
        <w:rPr>
          <w:rFonts w:hint="eastAsia" w:ascii="宋体" w:hAnsi="宋体" w:eastAsia="宋体" w:cs="宋体"/>
          <w:color w:val="000000"/>
          <w:sz w:val="24"/>
          <w:szCs w:val="24"/>
          <w:highlight w:val="none"/>
          <w:lang w:val="en-US" w:eastAsia="zh-CN"/>
        </w:rPr>
      </w:r>
      <w:r/>
    </w:p>
    <w:p>
      <w:pPr>
        <w:pStyle w:val="85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3.2设计深度要求</w:t>
      </w:r>
      <w:r>
        <w:rPr>
          <w:rFonts w:hint="eastAsia" w:ascii="宋体" w:hAnsi="宋体" w:eastAsia="宋体" w:cs="宋体"/>
          <w:color w:val="000000"/>
          <w:sz w:val="24"/>
          <w:szCs w:val="24"/>
          <w:highlight w:val="none"/>
          <w:lang w:val="en-US" w:eastAsia="zh-CN"/>
        </w:rPr>
      </w:r>
      <w:r/>
    </w:p>
    <w:p>
      <w:pPr>
        <w:pStyle w:val="85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中标供应商应以可实施性为指导进行技术方案响应，设计深度力求详尽，包括但不限于创意方案、策划思路、设计说明、设计效果图等。</w:t>
      </w:r>
      <w:r>
        <w:rPr>
          <w:rFonts w:hint="eastAsia" w:ascii="宋体" w:hAnsi="宋体" w:eastAsia="宋体" w:cs="宋体"/>
          <w:color w:val="000000"/>
          <w:sz w:val="24"/>
          <w:szCs w:val="24"/>
          <w:highlight w:val="none"/>
          <w:lang w:val="en-US" w:eastAsia="zh-CN"/>
        </w:rPr>
      </w:r>
      <w:r/>
    </w:p>
    <w:p>
      <w:pPr>
        <w:pStyle w:val="85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 设计功能要求</w:t>
      </w:r>
      <w:r>
        <w:rPr>
          <w:rFonts w:hint="eastAsia" w:ascii="宋体" w:hAnsi="宋体" w:eastAsia="宋体" w:cs="宋体"/>
          <w:color w:val="000000"/>
          <w:sz w:val="24"/>
          <w:szCs w:val="24"/>
          <w:highlight w:val="none"/>
          <w:lang w:val="en-US" w:eastAsia="zh-CN"/>
        </w:rPr>
      </w:r>
      <w:r/>
    </w:p>
    <w:p>
      <w:pPr>
        <w:pStyle w:val="85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设计需要满足艺术馆需要的各项功能。</w:t>
      </w:r>
      <w:r>
        <w:rPr>
          <w:rFonts w:hint="eastAsia" w:ascii="宋体" w:hAnsi="宋体" w:eastAsia="宋体" w:cs="宋体"/>
          <w:color w:val="000000"/>
          <w:sz w:val="24"/>
          <w:szCs w:val="24"/>
          <w:highlight w:val="none"/>
          <w:lang w:val="en-US" w:eastAsia="zh-CN"/>
        </w:rPr>
      </w:r>
      <w:r/>
    </w:p>
    <w:p>
      <w:pPr>
        <w:pStyle w:val="85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3.4其他</w:t>
      </w:r>
      <w:r>
        <w:rPr>
          <w:rFonts w:hint="eastAsia" w:ascii="宋体" w:hAnsi="宋体" w:eastAsia="宋体" w:cs="宋体"/>
          <w:color w:val="000000"/>
          <w:sz w:val="24"/>
          <w:szCs w:val="24"/>
          <w:highlight w:val="none"/>
          <w:lang w:val="en-US" w:eastAsia="zh-CN"/>
        </w:rPr>
      </w:r>
      <w:r/>
    </w:p>
    <w:p>
      <w:pPr>
        <w:pStyle w:val="85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中标供应商须深化设计方案、设计图和及相对应的工程量清单。并经甲方确认后实施，最终该项目的结算价以审计审核的审定价为准。</w:t>
      </w:r>
      <w:r>
        <w:rPr>
          <w:rFonts w:hint="eastAsia" w:ascii="宋体" w:hAnsi="宋体" w:eastAsia="宋体" w:cs="宋体"/>
          <w:color w:val="000000"/>
          <w:sz w:val="24"/>
          <w:szCs w:val="24"/>
          <w:highlight w:val="none"/>
          <w:lang w:val="en-US" w:eastAsia="zh-CN"/>
        </w:rPr>
      </w:r>
      <w:r/>
    </w:p>
    <w:p>
      <w:pPr>
        <w:pStyle w:val="854"/>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szCs w:val="24"/>
          <w:highlight w:val="yellow"/>
          <w:lang w:val="en-US" w:eastAsia="zh-CN"/>
        </w:rPr>
      </w:pPr>
      <w:r>
        <w:rPr>
          <w:rFonts w:hint="eastAsia" w:ascii="宋体" w:hAnsi="宋体" w:eastAsia="宋体" w:cs="宋体"/>
          <w:b/>
          <w:bCs/>
          <w:color w:val="000000"/>
          <w:sz w:val="24"/>
          <w:szCs w:val="24"/>
          <w:highlight w:val="yellow"/>
          <w:lang w:val="en-US" w:eastAsia="zh-CN"/>
        </w:rPr>
        <w:t xml:space="preserve">四、图纸</w:t>
      </w:r>
      <w:r>
        <w:rPr>
          <w:rFonts w:hint="eastAsia" w:ascii="宋体" w:hAnsi="宋体" w:eastAsia="宋体" w:cs="宋体"/>
          <w:b/>
          <w:bCs/>
          <w:color w:val="000000"/>
          <w:sz w:val="24"/>
          <w:szCs w:val="24"/>
          <w:highlight w:val="yellow"/>
          <w:lang w:val="en-US" w:eastAsia="zh-CN"/>
        </w:rPr>
      </w:r>
      <w:r/>
    </w:p>
    <w:p>
      <w:pPr>
        <w:pStyle w:val="85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highlight w:val="yellow"/>
          <w:lang w:val="en-US" w:eastAsia="zh-CN"/>
        </w:rPr>
        <w:t xml:space="preserve">图纸下载地址</w:t>
      </w:r>
      <w:r>
        <w:rPr>
          <w:rFonts w:hint="eastAsia" w:ascii="宋体" w:hAnsi="宋体" w:eastAsia="宋体" w:cs="宋体"/>
          <w:color w:val="000000"/>
          <w:sz w:val="24"/>
          <w:szCs w:val="24"/>
          <w:highlight w:val="yellow"/>
          <w:lang w:val="en-US" w:eastAsia="zh-CN"/>
        </w:rPr>
      </w:r>
      <w:r/>
    </w:p>
    <w:p>
      <w:pPr>
        <w:pStyle w:val="85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highlight w:val="yellow"/>
          <w:lang w:val="en-US" w:eastAsia="zh-CN"/>
        </w:rPr>
        <w:t xml:space="preserve">链接: https://pan.baidu.com/s/1AOAl4DLvD380rRoT-1QWQQ?pwd=kbnc 提取码: kbnc</w:t>
      </w:r>
      <w:r>
        <w:rPr>
          <w:rFonts w:hint="eastAsia" w:ascii="宋体" w:hAnsi="宋体" w:eastAsia="宋体" w:cs="宋体"/>
          <w:color w:val="000000"/>
          <w:sz w:val="24"/>
          <w:szCs w:val="24"/>
          <w:highlight w:val="yellow"/>
          <w:lang w:val="en-US" w:eastAsia="zh-CN"/>
        </w:rPr>
      </w:r>
      <w:r/>
    </w:p>
    <w:p>
      <w:pPr>
        <w:pStyle w:val="854"/>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五、知识产权</w:t>
      </w:r>
      <w:r>
        <w:rPr>
          <w:rFonts w:hint="eastAsia" w:ascii="宋体" w:hAnsi="宋体" w:eastAsia="宋体" w:cs="宋体"/>
          <w:b/>
          <w:bCs/>
          <w:color w:val="000000"/>
          <w:sz w:val="24"/>
          <w:szCs w:val="24"/>
          <w:highlight w:val="none"/>
          <w:lang w:val="en-US" w:eastAsia="zh-CN"/>
        </w:rPr>
      </w:r>
      <w:r/>
    </w:p>
    <w:p>
      <w:pPr>
        <w:pStyle w:val="854"/>
        <w:numPr>
          <w:ilvl w:val="0"/>
          <w:numId w:val="0"/>
        </w:numPr>
        <w:ind w:firstLine="480"/>
        <w:keepLines w:val="0"/>
        <w:keepNext w:val="0"/>
        <w:pageBreakBefore w:val="0"/>
        <w:spacing w:line="360" w:lineRule="auto"/>
        <w:widowControl w:val="off"/>
        <w:rPr>
          <w:rFonts w:hint="eastAsia"/>
          <w:highlight w:val="none"/>
          <w:lang w:val="en-US" w:eastAsia="zh-CN"/>
        </w:rPr>
      </w:pPr>
      <w:r>
        <w:rPr>
          <w:rFonts w:hint="eastAsia" w:ascii="宋体" w:hAnsi="宋体" w:eastAsia="宋体" w:cs="宋体"/>
          <w:color w:val="000000"/>
          <w:sz w:val="24"/>
          <w:szCs w:val="24"/>
          <w:highlight w:val="none"/>
          <w:lang w:val="en-US" w:eastAsia="zh-CN"/>
        </w:rPr>
        <w:t xml:space="preserve">所提供艺术作品涉及的知识产权是合法取得，并享有完整的知识产权，不会因为需方的使用而被责令停止使用、追偿或要求赔偿损失，如出现此情况，一切经济和法律责任均由中标供应商承担。供方提供的所有货物必须为合格产品，质量符合国际或国家通用标准，如出现质量问题或系假冒伪劣产品，供应商负责包退、包换，发生的费用由供应商负责</w:t>
      </w:r>
      <w:r>
        <w:rPr>
          <w:rFonts w:hint="eastAsia"/>
          <w:highlight w:val="none"/>
          <w:lang w:val="en-US" w:eastAsia="zh-CN"/>
        </w:rPr>
      </w:r>
      <w:r/>
    </w:p>
    <w:p>
      <w:pPr>
        <w:pStyle w:val="854"/>
        <w:numPr>
          <w:ilvl w:val="0"/>
          <w:numId w:val="0"/>
        </w:numPr>
        <w:ind w:firstLine="482"/>
        <w:jc w:val="left"/>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六、付款方式</w:t>
      </w:r>
      <w:r>
        <w:rPr>
          <w:rFonts w:hint="eastAsia" w:ascii="宋体" w:hAnsi="宋体" w:eastAsia="宋体" w:cs="宋体"/>
          <w:b/>
          <w:bCs/>
          <w:sz w:val="24"/>
          <w:szCs w:val="24"/>
          <w:highlight w:val="none"/>
          <w:lang w:val="en-US" w:eastAsia="zh-CN"/>
        </w:rPr>
      </w:r>
      <w:r/>
    </w:p>
    <w:p>
      <w:pPr>
        <w:pStyle w:val="854"/>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en-US"/>
        </w:rPr>
        <w:t xml:space="preserve">合同签订后支付合同</w:t>
      </w:r>
      <w:r>
        <w:rPr>
          <w:rFonts w:hint="eastAsia" w:ascii="宋体" w:hAnsi="宋体" w:eastAsia="宋体" w:cs="宋体"/>
          <w:sz w:val="24"/>
          <w:szCs w:val="24"/>
          <w:highlight w:val="none"/>
          <w:lang w:val="en-US" w:eastAsia="zh-CN"/>
        </w:rPr>
        <w:t xml:space="preserve">价款</w:t>
      </w:r>
      <w:r>
        <w:rPr>
          <w:rFonts w:hint="eastAsia" w:ascii="宋体" w:hAnsi="宋体" w:eastAsia="宋体" w:cs="宋体"/>
          <w:sz w:val="24"/>
          <w:szCs w:val="24"/>
          <w:highlight w:val="none"/>
          <w:lang w:val="en-US" w:eastAsia="en-US"/>
        </w:rPr>
        <w:t xml:space="preserve">的30%</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en-US"/>
        </w:rPr>
        <w:t xml:space="preserve">项目完</w:t>
      </w:r>
      <w:r>
        <w:rPr>
          <w:rFonts w:hint="eastAsia" w:ascii="宋体" w:hAnsi="宋体" w:eastAsia="宋体" w:cs="宋体"/>
          <w:sz w:val="24"/>
          <w:szCs w:val="24"/>
          <w:highlight w:val="none"/>
          <w:lang w:val="en-US" w:eastAsia="zh-CN"/>
        </w:rPr>
        <w:t xml:space="preserve">工并经招标人验收合格且图纸、清单中所有内容确认全部实施后</w:t>
      </w:r>
      <w:r>
        <w:rPr>
          <w:rFonts w:hint="eastAsia" w:ascii="宋体" w:hAnsi="宋体" w:eastAsia="宋体" w:cs="宋体"/>
          <w:sz w:val="24"/>
          <w:szCs w:val="24"/>
          <w:highlight w:val="none"/>
          <w:lang w:val="en-US" w:eastAsia="en-US"/>
        </w:rPr>
        <w:t xml:space="preserve">支付</w:t>
      </w:r>
      <w:r>
        <w:rPr>
          <w:rFonts w:hint="eastAsia" w:ascii="宋体" w:hAnsi="宋体" w:eastAsia="宋体" w:cs="宋体"/>
          <w:sz w:val="24"/>
          <w:szCs w:val="24"/>
          <w:highlight w:val="none"/>
          <w:lang w:val="en-US" w:eastAsia="zh-CN"/>
        </w:rPr>
        <w:t xml:space="preserve">至</w:t>
      </w:r>
      <w:r>
        <w:rPr>
          <w:rFonts w:hint="eastAsia" w:ascii="宋体" w:hAnsi="宋体" w:eastAsia="宋体" w:cs="宋体"/>
          <w:sz w:val="24"/>
          <w:szCs w:val="24"/>
          <w:highlight w:val="none"/>
          <w:lang w:val="en-US" w:eastAsia="en-US"/>
        </w:rPr>
        <w:t xml:space="preserve">合同</w:t>
      </w:r>
      <w:r>
        <w:rPr>
          <w:rFonts w:hint="eastAsia" w:ascii="宋体" w:hAnsi="宋体" w:eastAsia="宋体" w:cs="宋体"/>
          <w:sz w:val="24"/>
          <w:szCs w:val="24"/>
          <w:highlight w:val="none"/>
          <w:lang w:val="en-US" w:eastAsia="zh-CN"/>
        </w:rPr>
        <w:t xml:space="preserve">价款</w:t>
      </w:r>
      <w:r>
        <w:rPr>
          <w:rFonts w:hint="eastAsia" w:ascii="宋体" w:hAnsi="宋体" w:eastAsia="宋体" w:cs="宋体"/>
          <w:sz w:val="24"/>
          <w:szCs w:val="24"/>
          <w:highlight w:val="none"/>
          <w:lang w:val="en-US" w:eastAsia="en-US"/>
        </w:rPr>
        <w:t xml:space="preserve">的</w:t>
      </w:r>
      <w:r>
        <w:rPr>
          <w:rFonts w:hint="eastAsia" w:ascii="宋体" w:hAnsi="宋体" w:eastAsia="宋体" w:cs="宋体"/>
          <w:sz w:val="24"/>
          <w:szCs w:val="24"/>
          <w:highlight w:val="none"/>
          <w:lang w:val="en-US" w:eastAsia="zh-CN"/>
        </w:rPr>
        <w:t xml:space="preserve">100%。</w:t>
      </w:r>
      <w:r>
        <w:rPr>
          <w:rFonts w:hint="eastAsia" w:ascii="宋体" w:hAnsi="宋体" w:eastAsia="宋体" w:cs="宋体"/>
          <w:sz w:val="24"/>
          <w:szCs w:val="24"/>
          <w:highlight w:val="none"/>
          <w:lang w:val="en-US" w:eastAsia="zh-CN"/>
        </w:rPr>
      </w:r>
      <w:r/>
    </w:p>
    <w:p>
      <w:pPr>
        <w:pStyle w:val="854"/>
        <w:numPr>
          <w:ilvl w:val="0"/>
          <w:numId w:val="0"/>
        </w:numPr>
        <w:ind w:firstLine="482"/>
        <w:jc w:val="left"/>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七、报价方式</w:t>
      </w:r>
      <w:r>
        <w:rPr>
          <w:rFonts w:hint="eastAsia" w:ascii="宋体" w:hAnsi="宋体" w:eastAsia="宋体" w:cs="宋体"/>
          <w:b/>
          <w:bCs/>
          <w:sz w:val="24"/>
          <w:szCs w:val="24"/>
          <w:highlight w:val="none"/>
          <w:lang w:val="en-US" w:eastAsia="zh-CN"/>
        </w:rPr>
      </w:r>
      <w:r/>
    </w:p>
    <w:p>
      <w:pPr>
        <w:pStyle w:val="854"/>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1.本项目报价为固定总价，投标报价应包括招标文件所确定的采购范围和相应服务的提供、设计、布展所需材料、设备、人员（包括工资和补贴）、办公场所及设施、保险、劳保、管理、各种税费、利润、税金</w:t>
      </w:r>
      <w:r>
        <w:rPr>
          <w:rFonts w:hint="eastAsia" w:ascii="宋体" w:hAnsi="宋体" w:eastAsia="宋体" w:cs="宋体"/>
          <w:sz w:val="24"/>
          <w:szCs w:val="24"/>
          <w:highlight w:val="none"/>
          <w:lang w:val="zh-TW" w:eastAsia="zh-CN"/>
        </w:rPr>
        <w:t xml:space="preserve">、技术措施费、大型机械进出场费、风险费</w:t>
      </w:r>
      <w:r>
        <w:rPr>
          <w:rFonts w:hint="eastAsia" w:ascii="宋体" w:hAnsi="宋体" w:eastAsia="宋体" w:cs="宋体"/>
          <w:sz w:val="24"/>
          <w:szCs w:val="24"/>
          <w:highlight w:val="none"/>
          <w:lang w:val="en-US" w:eastAsia="zh-CN"/>
        </w:rPr>
        <w:t xml:space="preserve">、政策性文件规定及合同包含的所有风险、责任等各项应有费用，以及为完成该项服务项目所涉及到的一切相关费用，采购人不再支付其他任何费用。</w:t>
      </w:r>
      <w:r>
        <w:rPr>
          <w:rFonts w:hint="eastAsia" w:ascii="宋体" w:hAnsi="宋体" w:eastAsia="宋体" w:cs="宋体"/>
          <w:sz w:val="24"/>
          <w:szCs w:val="24"/>
          <w:highlight w:val="none"/>
          <w:lang w:val="en-US" w:eastAsia="zh-CN"/>
        </w:rPr>
      </w:r>
      <w:r/>
    </w:p>
    <w:p>
      <w:pPr>
        <w:pStyle w:val="854"/>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报价货币为人民币，评审时以人民币为准。</w:t>
      </w:r>
      <w:r>
        <w:rPr>
          <w:rFonts w:hint="eastAsia" w:ascii="宋体" w:hAnsi="宋体" w:eastAsia="宋体" w:cs="宋体"/>
          <w:sz w:val="24"/>
          <w:szCs w:val="24"/>
          <w:highlight w:val="none"/>
          <w:lang w:val="en-US" w:eastAsia="zh-CN"/>
        </w:rPr>
      </w:r>
      <w:r/>
    </w:p>
    <w:p>
      <w:pPr>
        <w:pStyle w:val="854"/>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zh-TW"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TW" w:eastAsia="zh-CN"/>
        </w:rPr>
        <w:t xml:space="preserve">.在进行</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lang w:val="zh-TW" w:eastAsia="zh-CN"/>
        </w:rPr>
        <w:t xml:space="preserve">报价时，供应商须充分考虑本项目的特殊性和不可预见性在内的所有为完成本项目的设计（包括深化设计）与实施，及由此引起的各项应有费用。出现任何失误与遗漏均不得增加报价。</w:t>
      </w:r>
      <w:r>
        <w:rPr>
          <w:rFonts w:hint="eastAsia" w:ascii="宋体" w:hAnsi="宋体" w:eastAsia="宋体" w:cs="宋体"/>
          <w:sz w:val="24"/>
          <w:szCs w:val="24"/>
          <w:highlight w:val="none"/>
          <w:lang w:val="zh-TW" w:eastAsia="zh-CN"/>
        </w:rPr>
      </w:r>
      <w:r/>
    </w:p>
    <w:p>
      <w:pPr>
        <w:pStyle w:val="854"/>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zh-TW"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TW" w:eastAsia="zh-CN"/>
        </w:rPr>
        <w:t xml:space="preserve">.供应商须认真阅读、充分理解采购文件，如有疑问可在答疑截止时间前送达，采购人将在规定时间统一解答。任何因对采购文件理解不清、产生歧义等产生的费用，视作已含在报价中。</w:t>
      </w:r>
      <w:r>
        <w:rPr>
          <w:rFonts w:hint="eastAsia" w:ascii="宋体" w:hAnsi="宋体" w:eastAsia="宋体" w:cs="宋体"/>
          <w:sz w:val="24"/>
          <w:szCs w:val="24"/>
          <w:highlight w:val="none"/>
          <w:lang w:val="zh-TW" w:eastAsia="zh-CN"/>
        </w:rPr>
      </w:r>
      <w:r/>
    </w:p>
    <w:p>
      <w:pPr>
        <w:pStyle w:val="854"/>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zh-TW"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TW" w:eastAsia="zh-CN"/>
        </w:rPr>
        <w:t xml:space="preserve">.供应商应对投标内容所涉及的一切知识产权承担责任，并负责保护采购人的利益不受损害，一切由于侵权引起的法律、诉讼、裁决和所发生的费用均由成交供应商承担。</w:t>
      </w:r>
      <w:r>
        <w:rPr>
          <w:rFonts w:hint="eastAsia" w:ascii="宋体" w:hAnsi="宋体" w:eastAsia="宋体" w:cs="宋体"/>
          <w:sz w:val="24"/>
          <w:szCs w:val="24"/>
          <w:highlight w:val="none"/>
          <w:lang w:val="zh-TW" w:eastAsia="zh-CN"/>
        </w:rPr>
      </w:r>
      <w:r/>
    </w:p>
    <w:p>
      <w:pPr>
        <w:pStyle w:val="854"/>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zh-TW"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zh-TW" w:eastAsia="zh-CN"/>
        </w:rPr>
        <w:t xml:space="preserve">.投标报价为供应商在</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lang w:val="zh-TW" w:eastAsia="zh-CN"/>
        </w:rPr>
        <w:t xml:space="preserve">文件中提出的各项支付金额的总和。</w:t>
      </w:r>
      <w:r>
        <w:rPr>
          <w:rFonts w:hint="eastAsia" w:ascii="宋体" w:hAnsi="宋体" w:eastAsia="宋体" w:cs="宋体"/>
          <w:sz w:val="24"/>
          <w:szCs w:val="24"/>
          <w:highlight w:val="none"/>
          <w:lang w:val="zh-TW" w:eastAsia="zh-CN"/>
        </w:rPr>
      </w:r>
      <w:r/>
    </w:p>
    <w:p>
      <w:pPr>
        <w:pStyle w:val="854"/>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zh-TW" w:eastAsia="zh-CN"/>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zh-TW" w:eastAsia="zh-CN"/>
        </w:rPr>
        <w:t xml:space="preserve">.供应商应实地踏勘并充分了解项目位置、情况、道路、储存空间、装卸限制、环保管理等任何影响</w:t>
      </w:r>
      <w:r>
        <w:rPr>
          <w:rFonts w:hint="eastAsia" w:ascii="宋体" w:hAnsi="宋体" w:eastAsia="宋体" w:cs="宋体"/>
          <w:sz w:val="24"/>
          <w:szCs w:val="24"/>
          <w:highlight w:val="none"/>
          <w:lang w:val="en-US" w:eastAsia="zh-CN"/>
        </w:rPr>
        <w:t xml:space="preserve">投标报价</w:t>
      </w:r>
      <w:r>
        <w:rPr>
          <w:rFonts w:hint="eastAsia" w:ascii="宋体" w:hAnsi="宋体" w:eastAsia="宋体" w:cs="宋体"/>
          <w:sz w:val="24"/>
          <w:szCs w:val="24"/>
          <w:highlight w:val="none"/>
          <w:lang w:val="zh-TW" w:eastAsia="zh-CN"/>
        </w:rPr>
        <w:t xml:space="preserve">的情况，任何因忽视或误解项目情况而导致的索赔或工期延长申请将不被批准。</w:t>
      </w:r>
      <w:r>
        <w:rPr>
          <w:rFonts w:hint="eastAsia" w:ascii="宋体" w:hAnsi="宋体" w:eastAsia="宋体" w:cs="宋体"/>
          <w:sz w:val="24"/>
          <w:szCs w:val="24"/>
          <w:highlight w:val="none"/>
          <w:lang w:val="zh-TW" w:eastAsia="zh-CN"/>
        </w:rPr>
      </w:r>
      <w:r/>
    </w:p>
    <w:p>
      <w:pPr>
        <w:pStyle w:val="854"/>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lang w:val="zh-TW" w:eastAsia="zh-CN"/>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val="zh-TW" w:eastAsia="zh-CN"/>
        </w:rPr>
        <w:t xml:space="preserve">.供应商在报价中自行考虑</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lang w:val="zh-TW" w:eastAsia="zh-CN"/>
        </w:rPr>
        <w:t xml:space="preserve">风险。投标报价应包含完成招标范围内的全部内容，项目结算时，成交供应商</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lang w:val="zh-TW" w:eastAsia="zh-CN"/>
        </w:rPr>
        <w:t xml:space="preserve">报价书的工程量清单综合单价不予调整。</w:t>
      </w:r>
      <w:r>
        <w:rPr>
          <w:rFonts w:hint="eastAsia" w:ascii="宋体" w:hAnsi="宋体" w:eastAsia="宋体" w:cs="宋体"/>
          <w:sz w:val="24"/>
          <w:szCs w:val="24"/>
          <w:highlight w:val="none"/>
          <w:lang w:val="zh-TW" w:eastAsia="zh-CN"/>
        </w:rPr>
      </w:r>
      <w:r/>
    </w:p>
    <w:p>
      <w:pPr>
        <w:pStyle w:val="854"/>
        <w:numPr>
          <w:ilvl w:val="0"/>
          <w:numId w:val="0"/>
        </w:numPr>
        <w:ind w:firstLine="480"/>
        <w:jc w:val="left"/>
        <w:keepLines w:val="0"/>
        <w:keepNext w:val="0"/>
        <w:pageBreakBefore w:val="0"/>
        <w:spacing w:line="360" w:lineRule="auto"/>
        <w:widowControl w:val="off"/>
        <w:rPr>
          <w:rFonts w:hint="eastAsia" w:ascii="宋体" w:hAnsi="宋体" w:eastAsia="宋体" w:cs="宋体"/>
          <w:sz w:val="21"/>
          <w:szCs w:val="21"/>
          <w:highlight w:val="none"/>
          <w:lang w:val="zh-TW" w:eastAsia="zh-CN"/>
        </w:rPr>
      </w:pPr>
      <w:r>
        <w:rPr>
          <w:rFonts w:hint="eastAsia" w:ascii="宋体" w:hAnsi="宋体" w:eastAsia="宋体" w:cs="宋体"/>
          <w:sz w:val="24"/>
          <w:szCs w:val="24"/>
          <w:highlight w:val="none"/>
          <w:lang w:val="zh-TW" w:eastAsia="zh-CN"/>
        </w:rPr>
        <w:t xml:space="preserve">8.在实际项目实施过程中涉及变更，须提前经采购人书面确认。</w:t>
      </w:r>
      <w:r>
        <w:rPr>
          <w:rFonts w:hint="eastAsia" w:ascii="宋体" w:hAnsi="宋体" w:eastAsia="宋体" w:cs="宋体"/>
          <w:sz w:val="21"/>
          <w:szCs w:val="21"/>
          <w:highlight w:val="none"/>
          <w:lang w:val="zh-TW" w:eastAsia="zh-CN"/>
        </w:rPr>
      </w:r>
      <w:r/>
    </w:p>
    <w:p>
      <w:pPr>
        <w:pStyle w:val="854"/>
        <w:spacing w:line="420" w:lineRule="exact"/>
        <w:rPr>
          <w:b/>
          <w:sz w:val="36"/>
          <w:szCs w:val="36"/>
          <w:highlight w:val="none"/>
        </w:rPr>
      </w:pPr>
      <w:r>
        <w:rPr>
          <w:rFonts w:ascii="宋体" w:hAnsi="宋体"/>
          <w:b/>
          <w:color w:val="000000"/>
          <w:szCs w:val="21"/>
          <w:highlight w:val="none"/>
        </w:rPr>
        <w:br w:type="page" w:clear="all"/>
      </w:r>
      <w:r>
        <w:rPr>
          <w:b/>
          <w:sz w:val="36"/>
          <w:szCs w:val="36"/>
          <w:highlight w:val="none"/>
        </w:rPr>
      </w:r>
      <w:r/>
    </w:p>
    <w:p>
      <w:pPr>
        <w:pStyle w:val="854"/>
        <w:jc w:val="center"/>
        <w:spacing w:line="360" w:lineRule="auto"/>
        <w:rPr>
          <w:rFonts w:ascii="宋体" w:hAnsi="宋体"/>
          <w:b/>
          <w:sz w:val="32"/>
          <w:highlight w:val="none"/>
        </w:rPr>
        <w:outlineLvl w:val="0"/>
      </w:pPr>
      <w:r>
        <w:rPr>
          <w:b/>
          <w:sz w:val="36"/>
          <w:szCs w:val="36"/>
          <w:highlight w:val="none"/>
        </w:rPr>
        <w:t xml:space="preserve">第六章   </w:t>
      </w:r>
      <w:bookmarkEnd w:id="772"/>
      <w:r>
        <w:rPr>
          <w:rFonts w:hint="eastAsia"/>
          <w:b/>
          <w:sz w:val="36"/>
          <w:szCs w:val="36"/>
          <w:highlight w:val="none"/>
        </w:rPr>
        <w:t xml:space="preserve">合同草案条款</w:t>
      </w:r>
      <w:bookmarkStart w:id="773" w:name="_Toc45560609"/>
      <w:r>
        <w:rPr>
          <w:rFonts w:ascii="宋体" w:hAnsi="宋体"/>
          <w:b/>
          <w:sz w:val="32"/>
          <w:highlight w:val="none"/>
        </w:rPr>
      </w:r>
      <w:r/>
    </w:p>
    <w:p>
      <w:pPr>
        <w:pStyle w:val="854"/>
        <w:jc w:val="left"/>
        <w:spacing w:line="420" w:lineRule="exact"/>
        <w:widowControl/>
        <w:rPr>
          <w:rFonts w:ascii="宋体" w:hAnsi="宋体"/>
          <w:b/>
          <w:sz w:val="32"/>
          <w:highlight w:val="none"/>
        </w:rPr>
      </w:pPr>
      <w:r>
        <w:rPr>
          <w:rFonts w:ascii="宋体" w:hAnsi="宋体"/>
          <w:b/>
          <w:sz w:val="32"/>
          <w:highlight w:val="none"/>
        </w:rPr>
      </w:r>
      <w:r/>
    </w:p>
    <w:p>
      <w:pPr>
        <w:pStyle w:val="893"/>
        <w:keepLines w:val="0"/>
        <w:keepNext w:val="0"/>
        <w:pageBreakBefore w:val="0"/>
        <w:spacing w:line="360" w:lineRule="auto"/>
        <w:widowControl w:val="off"/>
        <w:rPr>
          <w:rFonts w:hint="eastAsia" w:ascii="宋体" w:hAnsi="宋体" w:eastAsia="宋体" w:cs="宋体"/>
          <w:color w:val="000000"/>
          <w:sz w:val="24"/>
          <w:szCs w:val="24"/>
          <w:highlight w:val="none"/>
        </w:rPr>
      </w:pPr>
      <w:r/>
      <w:bookmarkEnd w:id="773"/>
      <w:r/>
      <w:bookmarkStart w:id="774" w:name="_Toc45560610"/>
      <w:r>
        <w:rPr>
          <w:rFonts w:hint="eastAsia" w:ascii="宋体" w:hAnsi="宋体" w:cs="宋体"/>
          <w:b/>
          <w:color w:val="000000"/>
          <w:sz w:val="24"/>
          <w:szCs w:val="24"/>
          <w:highlight w:val="none"/>
          <w:lang w:val="en-US" w:eastAsia="zh-CN"/>
        </w:rPr>
        <w:t xml:space="preserve">采购</w:t>
      </w:r>
      <w:r>
        <w:rPr>
          <w:rFonts w:hint="eastAsia" w:ascii="宋体" w:hAnsi="宋体" w:eastAsia="宋体" w:cs="宋体"/>
          <w:b/>
          <w:color w:val="000000"/>
          <w:sz w:val="24"/>
          <w:szCs w:val="24"/>
          <w:highlight w:val="none"/>
          <w:lang w:val="zh-CN"/>
        </w:rPr>
        <w:t xml:space="preserve">人（以下称甲</w:t>
      </w:r>
      <w:r>
        <w:rPr>
          <w:rFonts w:hint="eastAsia" w:ascii="宋体" w:hAnsi="宋体" w:eastAsia="宋体" w:cs="宋体"/>
          <w:b/>
          <w:color w:val="000000"/>
          <w:sz w:val="24"/>
          <w:szCs w:val="24"/>
          <w:highlight w:val="none"/>
        </w:rPr>
        <w:t xml:space="preserve">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893"/>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cs="宋体"/>
          <w:b/>
          <w:color w:val="000000"/>
          <w:sz w:val="24"/>
          <w:szCs w:val="24"/>
          <w:highlight w:val="none"/>
          <w:lang w:val="en-US" w:eastAsia="zh-CN"/>
        </w:rPr>
        <w:t xml:space="preserve">成交供应商</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zh-CN"/>
        </w:rPr>
        <w:t xml:space="preserve">以下称</w:t>
      </w:r>
      <w:r>
        <w:rPr>
          <w:rFonts w:hint="eastAsia" w:ascii="宋体" w:hAnsi="宋体" w:eastAsia="宋体" w:cs="宋体"/>
          <w:b/>
          <w:color w:val="000000"/>
          <w:sz w:val="24"/>
          <w:szCs w:val="24"/>
          <w:highlight w:val="none"/>
        </w:rPr>
        <w:t xml:space="preserve">乙方）:</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r>
      <w:r/>
    </w:p>
    <w:p>
      <w:pPr>
        <w:pStyle w:val="868"/>
        <w:ind w:firstLine="96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合同编号：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868"/>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签订地点：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868"/>
        <w:jc w:val="righ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合同时间: </w:t>
      </w:r>
      <w:r>
        <w:rPr>
          <w:rFonts w:hint="eastAsia" w:ascii="宋体" w:hAnsi="宋体" w:eastAsia="宋体" w:cs="宋体"/>
          <w:color w:val="000000"/>
          <w:sz w:val="24"/>
          <w:szCs w:val="24"/>
          <w:highlight w:val="none"/>
          <w:u w:val="single"/>
        </w:rPr>
        <w:t xml:space="preserve">    年   月   日</w:t>
      </w:r>
      <w:r>
        <w:rPr>
          <w:rFonts w:hint="eastAsia" w:ascii="宋体" w:hAnsi="宋体" w:eastAsia="宋体" w:cs="宋体"/>
          <w:b/>
          <w:color w:val="000000"/>
          <w:sz w:val="24"/>
          <w:szCs w:val="24"/>
          <w:highlight w:val="none"/>
        </w:rPr>
      </w:r>
      <w:r/>
    </w:p>
    <w:p>
      <w:pPr>
        <w:pStyle w:val="893"/>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甲乙双方依据</w:t>
      </w:r>
      <w:r>
        <w:rPr>
          <w:rFonts w:hint="eastAsia" w:ascii="宋体" w:hAnsi="宋体" w:eastAsia="宋体" w:cs="宋体"/>
          <w:color w:val="000000"/>
          <w:sz w:val="24"/>
          <w:szCs w:val="24"/>
          <w:highlight w:val="none"/>
          <w:lang w:eastAsia="zh-CN"/>
        </w:rPr>
        <w:t xml:space="preserve">《中华人民共和国民法典》</w:t>
      </w:r>
      <w:r>
        <w:rPr>
          <w:rFonts w:hint="eastAsia" w:ascii="宋体" w:hAnsi="宋体" w:eastAsia="宋体" w:cs="宋体"/>
          <w:color w:val="000000"/>
          <w:sz w:val="24"/>
          <w:szCs w:val="24"/>
          <w:highlight w:val="none"/>
        </w:rPr>
        <w:t xml:space="preserve">以及有关法律、法规的规定，经协商一致，订立本合同，以便共同遵守。</w:t>
      </w:r>
      <w:r>
        <w:rPr>
          <w:rFonts w:hint="eastAsia" w:ascii="宋体" w:hAnsi="宋体" w:eastAsia="宋体" w:cs="宋体"/>
          <w:color w:val="000000"/>
          <w:sz w:val="24"/>
          <w:szCs w:val="24"/>
          <w:highlight w:val="none"/>
        </w:rPr>
      </w:r>
      <w:r/>
    </w:p>
    <w:p>
      <w:pPr>
        <w:pStyle w:val="893"/>
        <w:ind w:firstLine="487"/>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第一条 合同标的</w:t>
      </w:r>
      <w:r>
        <w:rPr>
          <w:rFonts w:hint="eastAsia" w:ascii="宋体" w:hAnsi="宋体" w:eastAsia="宋体" w:cs="宋体"/>
          <w:b/>
          <w:color w:val="000000"/>
          <w:sz w:val="24"/>
          <w:szCs w:val="24"/>
          <w:highlight w:val="none"/>
        </w:rPr>
      </w:r>
      <w:r/>
    </w:p>
    <w:p>
      <w:pPr>
        <w:pStyle w:val="854"/>
        <w:ind w:firstLine="484"/>
        <w:jc w:val="left"/>
        <w:keepLines w:val="0"/>
        <w:keepNext w:val="0"/>
        <w:pageBreakBefore w:val="0"/>
        <w:spacing w:line="360" w:lineRule="auto"/>
        <w:widowControl/>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乙方根据甲方需求提供下列服务：</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系指根据合同规定乙方须承担与服务有关的所有辅助服务</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893"/>
        <w:ind w:firstLine="487"/>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第二条 合同价格</w:t>
      </w:r>
      <w:r>
        <w:rPr>
          <w:rFonts w:hint="eastAsia" w:ascii="宋体" w:hAnsi="宋体" w:eastAsia="宋体" w:cs="宋体"/>
          <w:b/>
          <w:color w:val="000000"/>
          <w:sz w:val="24"/>
          <w:szCs w:val="24"/>
          <w:highlight w:val="none"/>
        </w:rPr>
      </w:r>
      <w:r/>
    </w:p>
    <w:p>
      <w:pPr>
        <w:pStyle w:val="893"/>
        <w:ind w:firstLine="487"/>
        <w:jc w:val="left"/>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签约合同总价（人民币，下同）：</w:t>
      </w:r>
      <w:r>
        <w:rPr>
          <w:rFonts w:hint="eastAsia" w:ascii="宋体" w:hAnsi="宋体" w:eastAsia="宋体" w:cs="宋体"/>
          <w:b/>
          <w:color w:val="000000"/>
          <w:sz w:val="24"/>
          <w:szCs w:val="24"/>
          <w:highlight w:val="none"/>
          <w:u w:val="single"/>
        </w:rPr>
        <w:t xml:space="preserve">             元（小写       ）</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893"/>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本合同总价应包括</w:t>
      </w:r>
      <w:r>
        <w:rPr>
          <w:rFonts w:hint="eastAsia"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所确定的采购范围相应服务的提供、设计、布展所需材料、设备、人员（包括工资和补贴）、办公场所及设施、保险、劳保、管理、各种税费、利润、税金、技术措施费、大型机械进出场费、风险费、政策性文件规定及合同包含的所有风险、责任等各项应有费用，以及为完成该项服务项目所涉及到的一切相关费用，</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不再支付其他任何费用。</w:t>
      </w:r>
      <w:r>
        <w:rPr>
          <w:rFonts w:hint="eastAsia" w:ascii="宋体" w:hAnsi="宋体" w:eastAsia="宋体" w:cs="宋体"/>
          <w:color w:val="000000"/>
          <w:sz w:val="24"/>
          <w:szCs w:val="24"/>
          <w:highlight w:val="none"/>
        </w:rPr>
      </w:r>
      <w:r/>
    </w:p>
    <w:p>
      <w:pPr>
        <w:pStyle w:val="893"/>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本合同总价款还包含乙方应当提供的伴随服务/售后服务费用。</w:t>
      </w:r>
      <w:r>
        <w:rPr>
          <w:rFonts w:hint="eastAsia" w:ascii="宋体" w:hAnsi="宋体" w:eastAsia="宋体" w:cs="宋体"/>
          <w:color w:val="000000"/>
          <w:sz w:val="24"/>
          <w:szCs w:val="24"/>
          <w:highlight w:val="none"/>
        </w:rPr>
      </w:r>
      <w:r/>
    </w:p>
    <w:p>
      <w:pPr>
        <w:pStyle w:val="893"/>
        <w:ind w:firstLine="487"/>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第三条 组成本合同的有关文件</w:t>
      </w:r>
      <w:r>
        <w:rPr>
          <w:rFonts w:hint="eastAsia" w:ascii="宋体" w:hAnsi="宋体" w:eastAsia="宋体" w:cs="宋体"/>
          <w:b/>
          <w:color w:val="000000"/>
          <w:sz w:val="24"/>
          <w:szCs w:val="24"/>
          <w:highlight w:val="none"/>
        </w:rPr>
      </w:r>
      <w:r/>
    </w:p>
    <w:p>
      <w:pPr>
        <w:pStyle w:val="893"/>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int="eastAsia" w:ascii="宋体" w:hAnsi="宋体" w:eastAsia="宋体" w:cs="宋体"/>
          <w:color w:val="000000"/>
          <w:sz w:val="24"/>
          <w:szCs w:val="24"/>
          <w:highlight w:val="none"/>
        </w:rPr>
      </w:r>
      <w:r/>
    </w:p>
    <w:p>
      <w:pPr>
        <w:pStyle w:val="893"/>
        <w:ind w:firstLine="484"/>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（1）</w:t>
      </w:r>
      <w:r>
        <w:rPr>
          <w:rFonts w:hint="eastAsia"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3"/>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（2）乙方提供的</w:t>
      </w:r>
      <w:r>
        <w:rPr>
          <w:rFonts w:hint="eastAsia"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rPr>
      </w:r>
      <w:r/>
    </w:p>
    <w:p>
      <w:pPr>
        <w:pStyle w:val="893"/>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（3）成交通知书；</w:t>
      </w:r>
      <w:r>
        <w:rPr>
          <w:rFonts w:hint="eastAsia" w:ascii="宋体" w:hAnsi="宋体" w:eastAsia="宋体" w:cs="宋体"/>
          <w:color w:val="000000"/>
          <w:sz w:val="24"/>
          <w:szCs w:val="24"/>
          <w:highlight w:val="none"/>
        </w:rPr>
      </w:r>
      <w:r/>
    </w:p>
    <w:p>
      <w:pPr>
        <w:pStyle w:val="893"/>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（4）甲乙双方商定的其他文件等。</w:t>
      </w:r>
      <w:r>
        <w:rPr>
          <w:rFonts w:hint="eastAsia" w:ascii="宋体" w:hAnsi="宋体" w:eastAsia="宋体" w:cs="宋体"/>
          <w:color w:val="000000"/>
          <w:sz w:val="24"/>
          <w:szCs w:val="24"/>
          <w:highlight w:val="none"/>
        </w:rPr>
      </w:r>
      <w:r/>
    </w:p>
    <w:p>
      <w:pPr>
        <w:pStyle w:val="854"/>
        <w:ind w:firstLine="487"/>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第四条 合同款结算及支付</w:t>
      </w:r>
      <w:r>
        <w:rPr>
          <w:rFonts w:hint="eastAsia" w:ascii="宋体" w:hAnsi="宋体" w:eastAsia="宋体" w:cs="宋体"/>
          <w:b/>
          <w:color w:val="000000"/>
          <w:sz w:val="24"/>
          <w:szCs w:val="24"/>
          <w:highlight w:val="none"/>
        </w:rPr>
      </w:r>
      <w:r/>
    </w:p>
    <w:p>
      <w:pPr>
        <w:pStyle w:val="854"/>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1.本合同项下所有款项均以人民币支付。</w:t>
      </w:r>
      <w:r>
        <w:rPr>
          <w:rFonts w:hint="eastAsia" w:ascii="宋体" w:hAnsi="宋体" w:eastAsia="宋体" w:cs="宋体"/>
          <w:color w:val="000000"/>
          <w:sz w:val="24"/>
          <w:szCs w:val="24"/>
          <w:highlight w:val="none"/>
        </w:rPr>
      </w:r>
      <w:r/>
    </w:p>
    <w:p>
      <w:pPr>
        <w:pStyle w:val="854"/>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2.本合同项下的采购资金由甲方自行支付，乙方向甲方开具发票。</w:t>
      </w:r>
      <w:r>
        <w:rPr>
          <w:rFonts w:hint="eastAsia" w:ascii="宋体" w:hAnsi="宋体" w:eastAsia="宋体" w:cs="宋体"/>
          <w:color w:val="000000"/>
          <w:sz w:val="24"/>
          <w:szCs w:val="24"/>
          <w:highlight w:val="none"/>
        </w:rPr>
      </w:r>
      <w:r/>
    </w:p>
    <w:p>
      <w:pPr>
        <w:pStyle w:val="854"/>
        <w:ind w:firstLine="484"/>
        <w:keepLines w:val="0"/>
        <w:keepNext w:val="0"/>
        <w:pageBreakBefore w:val="0"/>
        <w:spacing w:line="360" w:lineRule="auto"/>
        <w:rPr>
          <w:rFonts w:hint="eastAsia" w:ascii="宋体" w:hAnsi="宋体" w:eastAsia="宋体" w:cs="宋体"/>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付款方式：</w:t>
      </w:r>
      <w:r>
        <w:rPr>
          <w:rFonts w:hint="eastAsia" w:ascii="宋体" w:hAnsi="宋体" w:eastAsia="宋体" w:cs="宋体"/>
          <w:sz w:val="24"/>
          <w:szCs w:val="24"/>
          <w:highlight w:val="none"/>
          <w:lang w:val="en-US" w:eastAsia="en-US"/>
        </w:rPr>
        <w:t xml:space="preserve">合同签订后支付合同</w:t>
      </w:r>
      <w:r>
        <w:rPr>
          <w:rFonts w:hint="eastAsia" w:ascii="宋体" w:hAnsi="宋体" w:eastAsia="宋体" w:cs="宋体"/>
          <w:sz w:val="24"/>
          <w:szCs w:val="24"/>
          <w:highlight w:val="none"/>
          <w:lang w:val="en-US" w:eastAsia="zh-CN"/>
        </w:rPr>
        <w:t xml:space="preserve">价款</w:t>
      </w:r>
      <w:r>
        <w:rPr>
          <w:rFonts w:hint="eastAsia" w:ascii="宋体" w:hAnsi="宋体" w:eastAsia="宋体" w:cs="宋体"/>
          <w:sz w:val="24"/>
          <w:szCs w:val="24"/>
          <w:highlight w:val="none"/>
          <w:lang w:val="en-US" w:eastAsia="en-US"/>
        </w:rPr>
        <w:t xml:space="preserve">的30%</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en-US"/>
        </w:rPr>
        <w:t xml:space="preserve">项目完</w:t>
      </w:r>
      <w:r>
        <w:rPr>
          <w:rFonts w:hint="eastAsia" w:ascii="宋体" w:hAnsi="宋体" w:eastAsia="宋体" w:cs="宋体"/>
          <w:sz w:val="24"/>
          <w:szCs w:val="24"/>
          <w:highlight w:val="none"/>
          <w:lang w:val="en-US" w:eastAsia="zh-CN"/>
        </w:rPr>
        <w:t xml:space="preserve">工并经招标人验收合格且图纸、清单中所有内容确认全部实施后</w:t>
      </w:r>
      <w:r>
        <w:rPr>
          <w:rFonts w:hint="eastAsia" w:ascii="宋体" w:hAnsi="宋体" w:eastAsia="宋体" w:cs="宋体"/>
          <w:sz w:val="24"/>
          <w:szCs w:val="24"/>
          <w:highlight w:val="none"/>
          <w:lang w:val="en-US" w:eastAsia="en-US"/>
        </w:rPr>
        <w:t xml:space="preserve">支付</w:t>
      </w:r>
      <w:r>
        <w:rPr>
          <w:rFonts w:hint="eastAsia" w:ascii="宋体" w:hAnsi="宋体" w:eastAsia="宋体" w:cs="宋体"/>
          <w:sz w:val="24"/>
          <w:szCs w:val="24"/>
          <w:highlight w:val="none"/>
          <w:lang w:val="en-US" w:eastAsia="zh-CN"/>
        </w:rPr>
        <w:t xml:space="preserve">至</w:t>
      </w:r>
      <w:r>
        <w:rPr>
          <w:rFonts w:hint="eastAsia" w:ascii="宋体" w:hAnsi="宋体" w:eastAsia="宋体" w:cs="宋体"/>
          <w:sz w:val="24"/>
          <w:szCs w:val="24"/>
          <w:highlight w:val="none"/>
          <w:lang w:val="en-US" w:eastAsia="en-US"/>
        </w:rPr>
        <w:t xml:space="preserve">合同</w:t>
      </w:r>
      <w:r>
        <w:rPr>
          <w:rFonts w:hint="eastAsia" w:ascii="宋体" w:hAnsi="宋体" w:eastAsia="宋体" w:cs="宋体"/>
          <w:sz w:val="24"/>
          <w:szCs w:val="24"/>
          <w:highlight w:val="none"/>
          <w:lang w:val="en-US" w:eastAsia="zh-CN"/>
        </w:rPr>
        <w:t xml:space="preserve">价款</w:t>
      </w:r>
      <w:r>
        <w:rPr>
          <w:rFonts w:hint="eastAsia" w:ascii="宋体" w:hAnsi="宋体" w:eastAsia="宋体" w:cs="宋体"/>
          <w:sz w:val="24"/>
          <w:szCs w:val="24"/>
          <w:highlight w:val="none"/>
          <w:lang w:val="en-US" w:eastAsia="en-US"/>
        </w:rPr>
        <w:t xml:space="preserve">的</w:t>
      </w:r>
      <w:r>
        <w:rPr>
          <w:rFonts w:hint="eastAsia" w:ascii="宋体" w:hAnsi="宋体" w:eastAsia="宋体" w:cs="宋体"/>
          <w:sz w:val="24"/>
          <w:szCs w:val="24"/>
          <w:highlight w:val="none"/>
          <w:lang w:val="en-US" w:eastAsia="zh-CN"/>
        </w:rPr>
        <w:t xml:space="preserve">100%。</w:t>
      </w:r>
      <w:r>
        <w:rPr>
          <w:rFonts w:hint="eastAsia" w:ascii="宋体" w:hAnsi="宋体" w:eastAsia="宋体" w:cs="宋体"/>
          <w:sz w:val="24"/>
          <w:szCs w:val="24"/>
          <w:highlight w:val="none"/>
          <w:lang w:val="en-US" w:eastAsia="zh-CN"/>
        </w:rPr>
      </w:r>
      <w:r/>
    </w:p>
    <w:p>
      <w:pPr>
        <w:pStyle w:val="854"/>
        <w:ind w:firstLine="484"/>
        <w:keepLines w:val="0"/>
        <w:keepNext w:val="0"/>
        <w:pageBreakBefore w:val="0"/>
        <w:spacing w:line="360" w:lineRule="auto"/>
        <w:rPr>
          <w:rFonts w:hint="eastAsia" w:ascii="宋体" w:hAnsi="宋体" w:cs="宋体"/>
          <w:color w:val="000000"/>
          <w:sz w:val="24"/>
          <w:szCs w:val="24"/>
          <w:highlight w:val="none"/>
          <w:lang w:eastAsia="zh-CN"/>
        </w:rPr>
        <w:outlineLvl w:val="9"/>
      </w:pPr>
      <w:r>
        <w:rPr>
          <w:rFonts w:hint="eastAsia" w:ascii="宋体" w:hAnsi="宋体" w:eastAsia="宋体" w:cs="宋体"/>
          <w:sz w:val="24"/>
          <w:szCs w:val="24"/>
          <w:highlight w:val="none"/>
          <w:lang w:val="en-US" w:eastAsia="zh-CN"/>
        </w:rPr>
        <w:t xml:space="preserve">4.</w:t>
      </w:r>
      <w:r>
        <w:rPr>
          <w:rFonts w:hint="eastAsia" w:ascii="宋体" w:hAnsi="宋体" w:eastAsia="宋体" w:cs="宋体"/>
          <w:color w:val="000000"/>
          <w:sz w:val="24"/>
          <w:szCs w:val="24"/>
          <w:highlight w:val="none"/>
        </w:rPr>
        <w:t xml:space="preserve">结算方式</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固定总价</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854"/>
        <w:ind w:firstLine="484"/>
        <w:keepLines w:val="0"/>
        <w:keepNext w:val="0"/>
        <w:pageBreakBefore w:val="0"/>
        <w:spacing w:line="360" w:lineRule="auto"/>
        <w:rPr>
          <w:rFonts w:hint="eastAsia" w:ascii="宋体" w:hAnsi="宋体" w:eastAsia="宋体" w:cs="宋体"/>
          <w:color w:val="000000"/>
          <w:sz w:val="24"/>
          <w:szCs w:val="24"/>
          <w:highlight w:val="none"/>
          <w:u w:val="none"/>
          <w:lang w:val="en-US" w:eastAsia="zh-CN"/>
        </w:rPr>
        <w:outlineLvl w:val="9"/>
      </w:pPr>
      <w:r>
        <w:rPr>
          <w:rFonts w:hint="eastAsia" w:ascii="宋体" w:hAnsi="宋体" w:cs="宋体"/>
          <w:color w:val="000000"/>
          <w:sz w:val="24"/>
          <w:szCs w:val="24"/>
          <w:highlight w:val="none"/>
          <w:lang w:val="en-US" w:eastAsia="zh-CN"/>
        </w:rPr>
        <w:t xml:space="preserve">4.1</w:t>
      </w:r>
      <w:r>
        <w:rPr>
          <w:rFonts w:hint="eastAsia" w:ascii="宋体" w:hAnsi="宋体" w:eastAsia="宋体" w:cs="宋体"/>
          <w:color w:val="000000"/>
          <w:sz w:val="24"/>
          <w:szCs w:val="24"/>
          <w:highlight w:val="none"/>
        </w:rPr>
        <w:t xml:space="preserve">关于合同价格调整的约定：</w:t>
      </w:r>
      <w:r>
        <w:rPr>
          <w:rFonts w:hint="eastAsia" w:ascii="宋体" w:hAnsi="宋体" w:eastAsia="宋体" w:cs="宋体"/>
          <w:color w:val="000000"/>
          <w:sz w:val="24"/>
          <w:szCs w:val="24"/>
          <w:highlight w:val="none"/>
          <w:u w:val="none"/>
        </w:rPr>
        <w:t xml:space="preserve">除</w:t>
      </w:r>
      <w:r>
        <w:rPr>
          <w:rFonts w:hint="eastAsia" w:ascii="宋体" w:hAnsi="宋体" w:eastAsia="宋体" w:cs="宋体"/>
          <w:color w:val="000000"/>
          <w:sz w:val="24"/>
          <w:szCs w:val="24"/>
          <w:highlight w:val="none"/>
          <w:u w:val="none"/>
          <w:lang w:eastAsia="zh-CN"/>
        </w:rPr>
        <w:t xml:space="preserve">甲方</w:t>
      </w:r>
      <w:r>
        <w:rPr>
          <w:rFonts w:hint="eastAsia" w:ascii="宋体" w:hAnsi="宋体" w:eastAsia="宋体" w:cs="宋体"/>
          <w:color w:val="000000"/>
          <w:sz w:val="24"/>
          <w:szCs w:val="24"/>
          <w:highlight w:val="none"/>
          <w:u w:val="none"/>
        </w:rPr>
        <w:t xml:space="preserve">风险范围及构成变更部分按合同约定进行价格增减外，合同价格不因任何因素调整。</w:t>
      </w:r>
      <w:r>
        <w:rPr>
          <w:rFonts w:hint="eastAsia" w:ascii="宋体" w:hAnsi="宋体" w:eastAsia="宋体" w:cs="宋体"/>
          <w:color w:val="000000"/>
          <w:sz w:val="24"/>
          <w:szCs w:val="24"/>
          <w:highlight w:val="none"/>
          <w:u w:val="none"/>
          <w:lang w:val="en-US" w:eastAsia="zh-CN"/>
        </w:rPr>
        <w:t xml:space="preserve">因甲方原因发生的变更或非乙方原因、特殊原因产生的增减项目费用，具体调整办法如下：数量按实计量；价格按以下方式予以调整：综合单价按现行的相关规范等计算出综合单价，再根据投标下浮率优惠后计算综合单价。</w:t>
      </w:r>
      <w:r>
        <w:rPr>
          <w:rFonts w:hint="eastAsia" w:ascii="宋体" w:hAnsi="宋体" w:eastAsia="宋体" w:cs="宋体"/>
          <w:color w:val="000000"/>
          <w:sz w:val="24"/>
          <w:szCs w:val="24"/>
          <w:highlight w:val="none"/>
          <w:u w:val="none"/>
          <w:lang w:val="en-US" w:eastAsia="zh-CN"/>
        </w:rPr>
      </w:r>
      <w:r/>
    </w:p>
    <w:p>
      <w:pPr>
        <w:pStyle w:val="854"/>
        <w:ind w:firstLine="487"/>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第五条 违约责任</w:t>
      </w:r>
      <w:r>
        <w:rPr>
          <w:rFonts w:hint="eastAsia" w:ascii="宋体" w:hAnsi="宋体" w:eastAsia="宋体" w:cs="宋体"/>
          <w:b/>
          <w:color w:val="000000"/>
          <w:sz w:val="24"/>
          <w:szCs w:val="24"/>
          <w:highlight w:val="none"/>
        </w:rPr>
      </w:r>
      <w:r/>
    </w:p>
    <w:p>
      <w:pPr>
        <w:pStyle w:val="854"/>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1.如乙方不能按约定进行服务的，甲方有权解除合同，同时有权要求乙方按照合同总价5%的标准支付违约金，解除合同的通知自发出之日生效。</w:t>
      </w:r>
      <w:r>
        <w:rPr>
          <w:rFonts w:hint="eastAsia" w:ascii="宋体" w:hAnsi="宋体" w:eastAsia="宋体" w:cs="宋体"/>
          <w:color w:val="000000"/>
          <w:sz w:val="24"/>
          <w:szCs w:val="24"/>
          <w:highlight w:val="none"/>
        </w:rPr>
      </w:r>
      <w:r/>
    </w:p>
    <w:p>
      <w:pPr>
        <w:pStyle w:val="854"/>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.乙方未按本合同的规定和“服务承诺”提供伴随服务的，甲方有权提前解除本合同，同时乙方应按合同总价款的</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%向甲方承担违约责任。</w:t>
      </w:r>
      <w:r>
        <w:rPr>
          <w:rFonts w:hint="eastAsia" w:ascii="宋体" w:hAnsi="宋体" w:eastAsia="宋体" w:cs="宋体"/>
          <w:color w:val="000000"/>
          <w:sz w:val="24"/>
          <w:szCs w:val="24"/>
          <w:highlight w:val="none"/>
        </w:rPr>
      </w:r>
      <w:r/>
    </w:p>
    <w:p>
      <w:pPr>
        <w:pStyle w:val="854"/>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sz w:val="24"/>
          <w:szCs w:val="24"/>
          <w:highlight w:val="none"/>
        </w:rPr>
      </w:r>
      <w:r/>
    </w:p>
    <w:p>
      <w:pPr>
        <w:pStyle w:val="854"/>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val="en-US" w:eastAsia="zh-CN"/>
        </w:rPr>
        <w:t xml:space="preserve">有</w:t>
      </w:r>
      <w:r>
        <w:rPr>
          <w:rFonts w:hint="eastAsia" w:ascii="宋体" w:hAnsi="宋体" w:eastAsia="宋体" w:cs="宋体"/>
          <w:color w:val="000000"/>
          <w:sz w:val="24"/>
          <w:szCs w:val="24"/>
          <w:highlight w:val="none"/>
        </w:rPr>
        <w:t xml:space="preserve">虚假承诺，或是由于乙方的过错造成合同无法继续履行的，应向甲方支付不少于合同总价30%违约金，若该违约金不足以弥补甲方损失，则应当赔偿甲方所有损失。</w:t>
      </w:r>
      <w:r>
        <w:rPr>
          <w:rFonts w:hint="eastAsia" w:ascii="宋体" w:hAnsi="宋体" w:eastAsia="宋体" w:cs="宋体"/>
          <w:color w:val="000000"/>
          <w:sz w:val="24"/>
          <w:szCs w:val="24"/>
          <w:highlight w:val="none"/>
        </w:rPr>
      </w:r>
      <w:r/>
    </w:p>
    <w:p>
      <w:pPr>
        <w:pStyle w:val="854"/>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.其他未尽事宜，以《</w:t>
      </w:r>
      <w:r>
        <w:rPr>
          <w:rFonts w:hint="eastAsia" w:ascii="宋体" w:hAnsi="宋体" w:eastAsia="宋体" w:cs="宋体"/>
          <w:color w:val="000000"/>
          <w:sz w:val="24"/>
          <w:szCs w:val="24"/>
          <w:highlight w:val="none"/>
          <w:lang w:eastAsia="zh-CN"/>
        </w:rPr>
        <w:t xml:space="preserve">中华人民共和国民法典</w:t>
      </w:r>
      <w:r>
        <w:rPr>
          <w:rFonts w:hint="eastAsia" w:ascii="宋体" w:hAnsi="宋体" w:eastAsia="宋体" w:cs="宋体"/>
          <w:color w:val="000000"/>
          <w:sz w:val="24"/>
          <w:szCs w:val="24"/>
          <w:highlight w:val="none"/>
        </w:rPr>
        <w:t xml:space="preserve">》等有关法律法规规定为准，无相关规定的，双方协商解决。</w:t>
      </w:r>
      <w:r>
        <w:rPr>
          <w:rFonts w:hint="eastAsia" w:ascii="宋体" w:hAnsi="宋体" w:eastAsia="宋体" w:cs="宋体"/>
          <w:color w:val="000000"/>
          <w:sz w:val="24"/>
          <w:szCs w:val="24"/>
          <w:highlight w:val="none"/>
        </w:rPr>
      </w:r>
      <w:r/>
    </w:p>
    <w:p>
      <w:pPr>
        <w:pStyle w:val="854"/>
        <w:ind w:firstLine="487"/>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第六条 合同的变更和终止</w:t>
      </w:r>
      <w:r>
        <w:rPr>
          <w:rFonts w:hint="eastAsia" w:ascii="宋体" w:hAnsi="宋体" w:eastAsia="宋体" w:cs="宋体"/>
          <w:b/>
          <w:color w:val="000000"/>
          <w:sz w:val="24"/>
          <w:szCs w:val="24"/>
          <w:highlight w:val="none"/>
        </w:rPr>
      </w:r>
      <w:r/>
    </w:p>
    <w:p>
      <w:pPr>
        <w:pStyle w:val="854"/>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1.本合同一经签订，甲乙双方不得擅自变更、中止或终止合同。</w:t>
      </w:r>
      <w:r>
        <w:rPr>
          <w:rFonts w:hint="eastAsia" w:ascii="宋体" w:hAnsi="宋体" w:eastAsia="宋体" w:cs="宋体"/>
          <w:color w:val="000000"/>
          <w:sz w:val="24"/>
          <w:szCs w:val="24"/>
          <w:highlight w:val="none"/>
        </w:rPr>
      </w:r>
      <w:r/>
    </w:p>
    <w:p>
      <w:pPr>
        <w:pStyle w:val="854"/>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2.除发生法律规定的不能预见、不能避免并不能克服的客观情况外，甲乙双方不得放弃或拒绝履行合同。</w:t>
      </w:r>
      <w:r>
        <w:rPr>
          <w:rFonts w:hint="eastAsia" w:ascii="宋体" w:hAnsi="宋体" w:eastAsia="宋体" w:cs="宋体"/>
          <w:color w:val="000000"/>
          <w:sz w:val="24"/>
          <w:szCs w:val="24"/>
          <w:highlight w:val="none"/>
        </w:rPr>
      </w:r>
      <w:r/>
    </w:p>
    <w:p>
      <w:pPr>
        <w:pStyle w:val="854"/>
        <w:ind w:firstLine="487"/>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第七条 合同的转让</w:t>
      </w:r>
      <w:r>
        <w:rPr>
          <w:rFonts w:hint="eastAsia" w:ascii="宋体" w:hAnsi="宋体" w:eastAsia="宋体" w:cs="宋体"/>
          <w:b/>
          <w:color w:val="000000"/>
          <w:sz w:val="24"/>
          <w:szCs w:val="24"/>
          <w:highlight w:val="none"/>
        </w:rPr>
      </w:r>
      <w:r/>
    </w:p>
    <w:p>
      <w:pPr>
        <w:pStyle w:val="854"/>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乙方不得擅自部分或全部转让其应履行的合同义务。</w:t>
      </w:r>
      <w:r>
        <w:rPr>
          <w:rFonts w:hint="eastAsia" w:ascii="宋体" w:hAnsi="宋体" w:eastAsia="宋体" w:cs="宋体"/>
          <w:color w:val="000000"/>
          <w:sz w:val="24"/>
          <w:szCs w:val="24"/>
          <w:highlight w:val="none"/>
        </w:rPr>
      </w:r>
      <w:r/>
    </w:p>
    <w:p>
      <w:pPr>
        <w:pStyle w:val="854"/>
        <w:ind w:firstLine="487"/>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第八条 不可抗力</w:t>
      </w:r>
      <w:r>
        <w:rPr>
          <w:rFonts w:hint="eastAsia" w:ascii="宋体" w:hAnsi="宋体" w:eastAsia="宋体" w:cs="宋体"/>
          <w:b/>
          <w:color w:val="000000"/>
          <w:sz w:val="24"/>
          <w:szCs w:val="24"/>
          <w:highlight w:val="none"/>
        </w:rPr>
      </w:r>
      <w:r/>
    </w:p>
    <w:p>
      <w:pPr>
        <w:pStyle w:val="854"/>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甲、乙方中任何一方，因不可抗力不能按时或完全履行合同的，应及时通知对方，并在</w:t>
      </w:r>
      <w:r>
        <w:rPr>
          <w:rFonts w:hint="eastAsia" w:ascii="宋体" w:hAnsi="宋体" w:eastAsia="宋体" w:cs="宋体"/>
          <w:color w:val="000000"/>
          <w:sz w:val="24"/>
          <w:szCs w:val="24"/>
          <w:highlight w:val="none"/>
          <w:u w:val="none"/>
          <w:lang w:val="en-US" w:eastAsia="zh-CN"/>
        </w:rPr>
        <w:t xml:space="preserve">5</w:t>
      </w:r>
      <w:r>
        <w:rPr>
          <w:rFonts w:hint="eastAsia" w:ascii="宋体" w:hAnsi="宋体" w:eastAsia="宋体" w:cs="宋体"/>
          <w:color w:val="000000"/>
          <w:sz w:val="24"/>
          <w:szCs w:val="24"/>
          <w:highlight w:val="none"/>
          <w:u w:val="none"/>
        </w:rPr>
        <w:t xml:space="preserve">个</w:t>
      </w:r>
      <w:r>
        <w:rPr>
          <w:rFonts w:hint="eastAsia" w:ascii="宋体" w:hAnsi="宋体" w:eastAsia="宋体" w:cs="宋体"/>
          <w:color w:val="000000"/>
          <w:sz w:val="24"/>
          <w:szCs w:val="24"/>
          <w:highlight w:val="none"/>
        </w:rPr>
        <w:t xml:space="preserve">工作日内提供相应证明。未履行完合同部分是否继续履行、如何履行等问题，可由双方初步协商，并向主管部门报告。确定为不可抗力原因造成的损失，免予承担责任。</w:t>
      </w:r>
      <w:r>
        <w:rPr>
          <w:rFonts w:hint="eastAsia" w:ascii="宋体" w:hAnsi="宋体" w:eastAsia="宋体" w:cs="宋体"/>
          <w:color w:val="000000"/>
          <w:sz w:val="24"/>
          <w:szCs w:val="24"/>
          <w:highlight w:val="none"/>
        </w:rPr>
      </w:r>
      <w:r/>
    </w:p>
    <w:p>
      <w:pPr>
        <w:pStyle w:val="854"/>
        <w:ind w:firstLine="487"/>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第九条 争议的解决</w:t>
      </w:r>
      <w:r>
        <w:rPr>
          <w:rFonts w:hint="eastAsia" w:ascii="宋体" w:hAnsi="宋体" w:eastAsia="宋体" w:cs="宋体"/>
          <w:b/>
          <w:color w:val="000000"/>
          <w:sz w:val="24"/>
          <w:szCs w:val="24"/>
          <w:highlight w:val="none"/>
        </w:rPr>
      </w:r>
      <w:r/>
    </w:p>
    <w:p>
      <w:pPr>
        <w:pStyle w:val="854"/>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1.因履行本合同引起的或与本合同有关的争议，甲、乙双方应首先通过友好协商解决，如果协商不能解决争议，则采取以下第</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u w:val="none"/>
          <w:lang w:val="en-US" w:eastAsia="zh-CN"/>
        </w:rPr>
        <w:t xml:space="preserve">1</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rPr>
        <w:t xml:space="preserve">种方式解决争议：</w:t>
      </w:r>
      <w:r>
        <w:rPr>
          <w:rFonts w:hint="eastAsia" w:ascii="宋体" w:hAnsi="宋体" w:eastAsia="宋体" w:cs="宋体"/>
          <w:color w:val="000000"/>
          <w:sz w:val="24"/>
          <w:szCs w:val="24"/>
          <w:highlight w:val="none"/>
        </w:rPr>
      </w:r>
      <w:r/>
    </w:p>
    <w:p>
      <w:pPr>
        <w:pStyle w:val="854"/>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（1）向甲方所在地人民法院提起诉讼；</w:t>
      </w:r>
      <w:r>
        <w:rPr>
          <w:rFonts w:hint="eastAsia" w:ascii="宋体" w:hAnsi="宋体" w:eastAsia="宋体" w:cs="宋体"/>
          <w:color w:val="000000"/>
          <w:sz w:val="24"/>
          <w:szCs w:val="24"/>
          <w:highlight w:val="none"/>
        </w:rPr>
      </w:r>
      <w:r/>
    </w:p>
    <w:p>
      <w:pPr>
        <w:pStyle w:val="854"/>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（2）向甲方所在地仲裁委员会按其仲裁规则申请仲裁。</w:t>
      </w:r>
      <w:r>
        <w:rPr>
          <w:rFonts w:hint="eastAsia" w:ascii="宋体" w:hAnsi="宋体" w:eastAsia="宋体" w:cs="宋体"/>
          <w:color w:val="000000"/>
          <w:sz w:val="24"/>
          <w:szCs w:val="24"/>
          <w:highlight w:val="none"/>
        </w:rPr>
      </w:r>
      <w:r/>
    </w:p>
    <w:p>
      <w:pPr>
        <w:pStyle w:val="854"/>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如没有约定，默认采取第2种方式解决争议。</w:t>
      </w:r>
      <w:r>
        <w:rPr>
          <w:rFonts w:hint="eastAsia" w:ascii="宋体" w:hAnsi="宋体" w:eastAsia="宋体" w:cs="宋体"/>
          <w:color w:val="000000"/>
          <w:sz w:val="24"/>
          <w:szCs w:val="24"/>
          <w:highlight w:val="none"/>
        </w:rPr>
      </w:r>
      <w:r/>
    </w:p>
    <w:p>
      <w:pPr>
        <w:pStyle w:val="854"/>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2.在法院审理和仲裁期间，除有争议部分外，本合同其他部分应继续履行。</w:t>
      </w:r>
      <w:r>
        <w:rPr>
          <w:rFonts w:hint="eastAsia" w:ascii="宋体" w:hAnsi="宋体" w:eastAsia="宋体" w:cs="宋体"/>
          <w:color w:val="000000"/>
          <w:sz w:val="24"/>
          <w:szCs w:val="24"/>
          <w:highlight w:val="none"/>
        </w:rPr>
      </w:r>
      <w:r/>
    </w:p>
    <w:p>
      <w:pPr>
        <w:pStyle w:val="854"/>
        <w:ind w:firstLine="487"/>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第十条 诚实信用 </w:t>
      </w:r>
      <w:r>
        <w:rPr>
          <w:rFonts w:hint="eastAsia" w:ascii="宋体" w:hAnsi="宋体" w:eastAsia="宋体" w:cs="宋体"/>
          <w:b/>
          <w:color w:val="000000"/>
          <w:sz w:val="24"/>
          <w:szCs w:val="24"/>
          <w:highlight w:val="none"/>
        </w:rPr>
      </w:r>
      <w:r/>
    </w:p>
    <w:p>
      <w:pPr>
        <w:pStyle w:val="854"/>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乙方应诚实信用，严格按照</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要求和</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承诺履行合同，不向甲方进行商业贿赂或者提供不正当利益。</w:t>
      </w:r>
      <w:r>
        <w:rPr>
          <w:rFonts w:hint="eastAsia" w:ascii="宋体" w:hAnsi="宋体" w:eastAsia="宋体" w:cs="宋体"/>
          <w:color w:val="000000"/>
          <w:sz w:val="24"/>
          <w:szCs w:val="24"/>
          <w:highlight w:val="none"/>
        </w:rPr>
      </w:r>
      <w:r/>
    </w:p>
    <w:p>
      <w:pPr>
        <w:pStyle w:val="854"/>
        <w:ind w:firstLine="487"/>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第十一条 合同生效及其他</w:t>
      </w:r>
      <w:r>
        <w:rPr>
          <w:rFonts w:hint="eastAsia" w:ascii="宋体" w:hAnsi="宋体" w:eastAsia="宋体" w:cs="宋体"/>
          <w:b/>
          <w:color w:val="000000"/>
          <w:sz w:val="24"/>
          <w:szCs w:val="24"/>
          <w:highlight w:val="none"/>
        </w:rPr>
      </w:r>
      <w:r/>
    </w:p>
    <w:p>
      <w:pPr>
        <w:pStyle w:val="854"/>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1.本合同自经甲乙双方授权代表签订并加盖公章后，自签订之日起生效。</w:t>
      </w:r>
      <w:r>
        <w:rPr>
          <w:rFonts w:hint="eastAsia" w:ascii="宋体" w:hAnsi="宋体" w:eastAsia="宋体" w:cs="宋体"/>
          <w:color w:val="000000"/>
          <w:sz w:val="24"/>
          <w:szCs w:val="24"/>
          <w:highlight w:val="none"/>
        </w:rPr>
      </w:r>
      <w:r/>
    </w:p>
    <w:p>
      <w:pPr>
        <w:pStyle w:val="854"/>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2.本合同一式</w:t>
      </w:r>
      <w:r>
        <w:rPr>
          <w:rFonts w:hint="eastAsia" w:ascii="宋体" w:hAnsi="宋体" w:eastAsia="宋体" w:cs="宋体"/>
          <w:color w:val="000000"/>
          <w:sz w:val="24"/>
          <w:szCs w:val="24"/>
          <w:highlight w:val="none"/>
          <w:lang w:eastAsia="zh-CN"/>
        </w:rPr>
        <w:t xml:space="preserve">肆</w:t>
      </w:r>
      <w:r>
        <w:rPr>
          <w:rFonts w:hint="eastAsia" w:ascii="宋体" w:hAnsi="宋体" w:eastAsia="宋体" w:cs="宋体"/>
          <w:color w:val="000000"/>
          <w:sz w:val="24"/>
          <w:szCs w:val="24"/>
          <w:highlight w:val="none"/>
        </w:rPr>
        <w:t xml:space="preserve">份，甲乙双方各执贰份。</w:t>
      </w:r>
      <w:r>
        <w:rPr>
          <w:rFonts w:hint="eastAsia" w:ascii="宋体" w:hAnsi="宋体" w:eastAsia="宋体" w:cs="宋体"/>
          <w:color w:val="000000"/>
          <w:sz w:val="24"/>
          <w:szCs w:val="24"/>
          <w:highlight w:val="none"/>
        </w:rPr>
      </w:r>
      <w:r/>
    </w:p>
    <w:p>
      <w:pPr>
        <w:pStyle w:val="854"/>
        <w:ind w:firstLine="48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3.本合同应按照中华人民共和国的现行法律进行解释。</w:t>
      </w:r>
      <w:r>
        <w:rPr>
          <w:rFonts w:hint="eastAsia" w:ascii="宋体" w:hAnsi="宋体" w:eastAsia="宋体" w:cs="宋体"/>
          <w:color w:val="000000"/>
          <w:sz w:val="24"/>
          <w:szCs w:val="24"/>
          <w:highlight w:val="none"/>
        </w:rPr>
      </w:r>
      <w:r/>
    </w:p>
    <w:p>
      <w:pPr>
        <w:pStyle w:val="893"/>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854"/>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甲    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乙    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4"/>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单位名称（章）：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单位名称（章）：</w:t>
      </w:r>
      <w:r>
        <w:rPr>
          <w:rFonts w:hint="eastAsia" w:ascii="宋体" w:hAnsi="宋体" w:eastAsia="宋体" w:cs="宋体"/>
          <w:color w:val="000000"/>
          <w:sz w:val="24"/>
          <w:szCs w:val="24"/>
          <w:highlight w:val="none"/>
          <w:u w:val="single"/>
        </w:rPr>
      </w:r>
      <w:r/>
    </w:p>
    <w:p>
      <w:pPr>
        <w:pStyle w:val="854"/>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lang w:eastAsia="zh-CN"/>
        </w:rPr>
        <w:outlineLvl w:val="9"/>
      </w:pPr>
      <w:r>
        <w:rPr>
          <w:rFonts w:hint="eastAsia" w:ascii="宋体" w:hAnsi="宋体" w:eastAsia="宋体" w:cs="宋体"/>
          <w:color w:val="000000"/>
          <w:sz w:val="24"/>
          <w:szCs w:val="24"/>
          <w:highlight w:val="none"/>
        </w:rPr>
        <w:t xml:space="preserve">单位地址：</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单位地址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r>
      <w:r/>
    </w:p>
    <w:p>
      <w:pPr>
        <w:pStyle w:val="854"/>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rPr>
      </w:r>
      <w:r/>
    </w:p>
    <w:p>
      <w:pPr>
        <w:pStyle w:val="854"/>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或</w:t>
      </w:r>
      <w:r>
        <w:rPr>
          <w:rFonts w:hint="eastAsia" w:ascii="宋体" w:hAnsi="宋体" w:eastAsia="宋体" w:cs="宋体"/>
          <w:color w:val="000000"/>
          <w:sz w:val="24"/>
          <w:szCs w:val="24"/>
          <w:highlight w:val="none"/>
        </w:rPr>
        <w:t xml:space="preserve">委托代理人：</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委托代理人：</w:t>
      </w:r>
      <w:r>
        <w:rPr>
          <w:rFonts w:hint="eastAsia" w:ascii="宋体" w:hAnsi="宋体" w:eastAsia="宋体" w:cs="宋体"/>
          <w:color w:val="000000"/>
          <w:sz w:val="24"/>
          <w:szCs w:val="24"/>
          <w:highlight w:val="none"/>
        </w:rPr>
      </w:r>
      <w:r/>
    </w:p>
    <w:p>
      <w:pPr>
        <w:pStyle w:val="854"/>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854"/>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r>
      <w:r/>
    </w:p>
    <w:p>
      <w:pPr>
        <w:pStyle w:val="85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4"/>
        <w:ind w:firstLine="48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bookmarkEnd w:id="774"/>
      <w:r/>
      <w:bookmarkStart w:id="775" w:name="_Toc99301426"/>
      <w:r>
        <w:rPr>
          <w:rFonts w:hint="eastAsia" w:ascii="宋体" w:hAnsi="宋体" w:eastAsia="宋体" w:cs="宋体"/>
          <w:color w:val="000000"/>
          <w:sz w:val="24"/>
          <w:szCs w:val="24"/>
          <w:highlight w:val="none"/>
        </w:rPr>
      </w:r>
      <w:r/>
    </w:p>
    <w:p>
      <w:pPr>
        <w:pStyle w:val="854"/>
        <w:ind w:firstLine="480"/>
        <w:jc w:val="center"/>
        <w:keepLines w:val="0"/>
        <w:keepNext w:val="0"/>
        <w:pageBreakBefore w:val="0"/>
        <w:spacing w:line="360" w:lineRule="auto"/>
        <w:widowControl w:val="off"/>
        <w:rPr>
          <w:b/>
          <w:sz w:val="24"/>
          <w:highlight w:val="none"/>
        </w:rPr>
      </w:pPr>
      <w:r>
        <w:rPr>
          <w:rFonts w:hint="eastAsia" w:ascii="宋体" w:hAnsi="宋体" w:eastAsia="宋体" w:cs="宋体"/>
          <w:color w:val="000000"/>
          <w:sz w:val="24"/>
          <w:szCs w:val="24"/>
          <w:highlight w:val="none"/>
        </w:rPr>
        <w:br w:type="page" w:clear="all"/>
      </w:r>
      <w:r>
        <w:rPr>
          <w:b/>
          <w:sz w:val="36"/>
          <w:szCs w:val="36"/>
          <w:highlight w:val="none"/>
        </w:rPr>
        <w:t xml:space="preserve">第七章   投标文件格式</w:t>
      </w:r>
      <w:bookmarkEnd w:id="775"/>
      <w:r>
        <w:rPr>
          <w:b/>
          <w:sz w:val="24"/>
          <w:highlight w:val="none"/>
        </w:rPr>
      </w:r>
      <w:r/>
    </w:p>
    <w:p>
      <w:pPr>
        <w:pStyle w:val="854"/>
        <w:ind w:left="142"/>
        <w:spacing w:line="360" w:lineRule="auto"/>
        <w:tabs>
          <w:tab w:val="left" w:pos="900" w:leader="none"/>
          <w:tab w:val="left" w:pos="1980" w:leader="none"/>
        </w:tabs>
        <w:rPr>
          <w:sz w:val="24"/>
          <w:highlight w:val="none"/>
        </w:rPr>
      </w:pPr>
      <w:r>
        <w:rPr>
          <w:b/>
          <w:sz w:val="24"/>
          <w:highlight w:val="none"/>
        </w:rPr>
        <w:t xml:space="preserve">投标人编制文件须知</w:t>
      </w:r>
      <w:r>
        <w:rPr>
          <w:sz w:val="24"/>
          <w:highlight w:val="none"/>
        </w:rPr>
      </w:r>
      <w:r/>
    </w:p>
    <w:p>
      <w:pPr>
        <w:pStyle w:val="854"/>
        <w:ind w:left="142" w:firstLine="480"/>
        <w:keepLines w:val="0"/>
        <w:keepNext w:val="0"/>
        <w:pageBreakBefore w:val="0"/>
        <w:spacing w:line="360" w:lineRule="auto"/>
        <w:widowControl w:val="off"/>
        <w:tabs>
          <w:tab w:val="left" w:pos="900" w:leader="none"/>
          <w:tab w:val="left" w:pos="1980" w:leader="none"/>
        </w:tabs>
        <w:rPr>
          <w:sz w:val="24"/>
          <w:highlight w:val="none"/>
        </w:rPr>
      </w:pPr>
      <w:r>
        <w:rPr>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sz w:val="24"/>
          <w:highlight w:val="none"/>
        </w:rPr>
      </w:r>
      <w:r/>
    </w:p>
    <w:p>
      <w:pPr>
        <w:pStyle w:val="854"/>
        <w:ind w:left="142" w:firstLine="480"/>
        <w:keepLines w:val="0"/>
        <w:keepNext w:val="0"/>
        <w:pageBreakBefore w:val="0"/>
        <w:spacing w:line="360" w:lineRule="auto"/>
        <w:widowControl w:val="off"/>
        <w:tabs>
          <w:tab w:val="left" w:pos="900" w:leader="none"/>
          <w:tab w:val="left" w:pos="1980" w:leader="none"/>
        </w:tabs>
        <w:rPr>
          <w:sz w:val="24"/>
          <w:highlight w:val="none"/>
        </w:rPr>
      </w:pPr>
      <w:r>
        <w:rPr>
          <w:sz w:val="24"/>
          <w:highlight w:val="none"/>
        </w:rPr>
        <w:t xml:space="preserve">2、</w:t>
      </w:r>
      <w:r>
        <w:rPr>
          <w:sz w:val="24"/>
          <w:highlight w:val="none"/>
        </w:rPr>
        <w:t xml:space="preserve">对于招标文件中标记了“实质性格式”文件的，</w:t>
      </w:r>
      <w:r>
        <w:rPr>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highlight w:val="none"/>
        </w:rPr>
        <w:t xml:space="preserve">否则</w:t>
      </w:r>
      <w:r>
        <w:rPr>
          <w:b/>
          <w:sz w:val="24"/>
          <w:highlight w:val="none"/>
        </w:rPr>
        <w:t xml:space="preserve">投标无效</w:t>
      </w:r>
      <w:r>
        <w:rPr>
          <w:sz w:val="24"/>
          <w:highlight w:val="none"/>
        </w:rPr>
        <w:t xml:space="preserve">。未标记“实质性格式”的文件和招标文件未提供格式的内容，可由投标人自行编写。</w:t>
      </w:r>
      <w:r>
        <w:rPr>
          <w:sz w:val="24"/>
          <w:highlight w:val="none"/>
        </w:rPr>
      </w:r>
      <w:r/>
    </w:p>
    <w:p>
      <w:pPr>
        <w:pStyle w:val="854"/>
        <w:ind w:left="142" w:firstLine="480"/>
        <w:keepLines w:val="0"/>
        <w:keepNext w:val="0"/>
        <w:pageBreakBefore w:val="0"/>
        <w:spacing w:line="360" w:lineRule="auto"/>
        <w:widowControl w:val="off"/>
        <w:tabs>
          <w:tab w:val="left" w:pos="900" w:leader="none"/>
          <w:tab w:val="left" w:pos="1980" w:leader="none"/>
        </w:tabs>
        <w:rPr>
          <w:rFonts w:hint="eastAsia"/>
          <w:sz w:val="24"/>
          <w:highlight w:val="none"/>
        </w:rPr>
      </w:pPr>
      <w:r>
        <w:rPr>
          <w:sz w:val="24"/>
          <w:highlight w:val="none"/>
        </w:rPr>
        <w:t xml:space="preserve">3、全部声明和问题的回答及所附材料必须是真实的、准确的和完整的。</w:t>
      </w:r>
      <w:r>
        <w:rPr>
          <w:rFonts w:hint="eastAsia"/>
          <w:sz w:val="24"/>
          <w:highlight w:val="none"/>
        </w:rPr>
      </w:r>
      <w:r/>
    </w:p>
    <w:p>
      <w:pPr>
        <w:pStyle w:val="854"/>
        <w:ind w:left="142" w:firstLine="480"/>
        <w:keepLines w:val="0"/>
        <w:keepNext w:val="0"/>
        <w:pageBreakBefore w:val="0"/>
        <w:spacing w:line="360" w:lineRule="auto"/>
        <w:widowControl w:val="off"/>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投标文件编制工具</w:t>
      </w:r>
      <w:r>
        <w:rPr>
          <w:rFonts w:hint="eastAsia"/>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sz w:val="24"/>
          <w:highlight w:val="none"/>
        </w:rPr>
        <w:t xml:space="preserve">。</w:t>
      </w:r>
      <w:r>
        <w:rPr>
          <w:sz w:val="24"/>
          <w:highlight w:val="none"/>
        </w:rPr>
      </w:r>
      <w:r/>
    </w:p>
    <w:p>
      <w:pPr>
        <w:pStyle w:val="854"/>
        <w:jc w:val="left"/>
        <w:widowControl/>
        <w:rPr>
          <w:sz w:val="24"/>
          <w:highlight w:val="none"/>
        </w:rPr>
      </w:pPr>
      <w:r>
        <w:rPr>
          <w:sz w:val="24"/>
          <w:highlight w:val="none"/>
        </w:rPr>
        <w:br w:type="page" w:clear="all"/>
      </w:r>
      <w:r>
        <w:rPr>
          <w:sz w:val="24"/>
          <w:highlight w:val="none"/>
        </w:rPr>
      </w:r>
      <w:r/>
    </w:p>
    <w:p>
      <w:pPr>
        <w:pStyle w:val="854"/>
        <w:jc w:val="left"/>
        <w:keepLines/>
        <w:keepNext/>
        <w:spacing w:before="120" w:line="300" w:lineRule="auto"/>
        <w:rPr>
          <w:b/>
          <w:sz w:val="30"/>
          <w:szCs w:val="20"/>
          <w:highlight w:val="none"/>
        </w:rPr>
        <w:outlineLvl w:val="1"/>
      </w:pPr>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rPr>
          <w:b/>
          <w:spacing w:val="20"/>
          <w:sz w:val="24"/>
          <w:highlight w:val="none"/>
        </w:rPr>
        <w:t xml:space="preserve">一、资格证明文件格式</w:t>
      </w:r>
      <w:r>
        <w:rPr>
          <w:b/>
          <w:sz w:val="30"/>
          <w:szCs w:val="20"/>
          <w:highlight w:val="none"/>
        </w:rPr>
      </w:r>
      <w:r/>
    </w:p>
    <w:p>
      <w:pPr>
        <w:pStyle w:val="854"/>
        <w:rPr>
          <w:b/>
          <w:spacing w:val="20"/>
          <w:szCs w:val="21"/>
          <w:highlight w:val="none"/>
        </w:rPr>
      </w:pPr>
      <w:r>
        <w:rPr>
          <w:b/>
          <w:spacing w:val="20"/>
          <w:szCs w:val="21"/>
          <w:highlight w:val="none"/>
        </w:rPr>
      </w:r>
      <w:r/>
    </w:p>
    <w:p>
      <w:pPr>
        <w:pStyle w:val="854"/>
        <w:rPr>
          <w:b/>
          <w:sz w:val="24"/>
          <w:highlight w:val="none"/>
        </w:rPr>
      </w:pPr>
      <w:r>
        <w:rPr>
          <w:b/>
          <w:spacing w:val="20"/>
          <w:sz w:val="24"/>
          <w:highlight w:val="none"/>
        </w:rPr>
        <w:t xml:space="preserve">投标文件</w:t>
      </w:r>
      <w:r>
        <w:rPr>
          <w:b/>
          <w:sz w:val="24"/>
          <w:highlight w:val="none"/>
        </w:rPr>
        <w:t xml:space="preserve">封面（非实质性格式）</w:t>
      </w:r>
      <w:r>
        <w:rPr>
          <w:b/>
          <w:sz w:val="24"/>
          <w:highlight w:val="none"/>
        </w:rPr>
      </w:r>
      <w:r/>
    </w:p>
    <w:p>
      <w:pPr>
        <w:pStyle w:val="854"/>
        <w:jc w:val="center"/>
        <w:rPr>
          <w:szCs w:val="21"/>
          <w:highlight w:val="none"/>
        </w:rPr>
      </w:pPr>
      <w:r>
        <w:rPr>
          <w:szCs w:val="21"/>
          <w:highlight w:val="none"/>
        </w:rPr>
      </w:r>
      <w:r/>
    </w:p>
    <w:p>
      <w:pPr>
        <w:pStyle w:val="854"/>
        <w:jc w:val="center"/>
        <w:rPr>
          <w:b/>
          <w:spacing w:val="60"/>
          <w:sz w:val="84"/>
          <w:szCs w:val="84"/>
          <w:highlight w:val="none"/>
        </w:rPr>
      </w:pPr>
      <w:r>
        <w:rPr>
          <w:b/>
          <w:spacing w:val="60"/>
          <w:sz w:val="84"/>
          <w:szCs w:val="84"/>
          <w:highlight w:val="none"/>
        </w:rPr>
        <w:t xml:space="preserve">投 标 文 件</w:t>
      </w:r>
      <w:r>
        <w:rPr>
          <w:b/>
          <w:spacing w:val="60"/>
          <w:sz w:val="84"/>
          <w:szCs w:val="84"/>
          <w:highlight w:val="none"/>
        </w:rPr>
      </w:r>
      <w:r/>
    </w:p>
    <w:p>
      <w:pPr>
        <w:pStyle w:val="854"/>
        <w:ind w:firstLine="963"/>
        <w:rPr>
          <w:rFonts w:hint="eastAsia"/>
          <w:b/>
          <w:spacing w:val="60"/>
          <w:sz w:val="52"/>
          <w:szCs w:val="52"/>
          <w:highlight w:val="none"/>
        </w:rPr>
      </w:pPr>
      <w:r>
        <w:rPr>
          <w:rFonts w:hint="eastAsia"/>
          <w:b/>
          <w:spacing w:val="60"/>
          <w:sz w:val="52"/>
          <w:szCs w:val="52"/>
          <w:highlight w:val="none"/>
        </w:rPr>
      </w:r>
      <w:r/>
    </w:p>
    <w:p>
      <w:pPr>
        <w:pStyle w:val="854"/>
        <w:ind w:firstLine="963"/>
        <w:rPr>
          <w:rFonts w:hint="eastAsia"/>
          <w:b/>
          <w:spacing w:val="60"/>
          <w:sz w:val="52"/>
          <w:szCs w:val="52"/>
          <w:highlight w:val="none"/>
        </w:rPr>
      </w:pPr>
      <w:r>
        <w:rPr>
          <w:rFonts w:hint="eastAsia"/>
          <w:b/>
          <w:spacing w:val="60"/>
          <w:sz w:val="52"/>
          <w:szCs w:val="52"/>
          <w:highlight w:val="none"/>
        </w:rPr>
      </w:r>
      <w:r/>
    </w:p>
    <w:p>
      <w:pPr>
        <w:pStyle w:val="854"/>
        <w:ind w:firstLine="542"/>
        <w:rPr>
          <w:b/>
          <w:spacing w:val="20"/>
          <w:sz w:val="32"/>
          <w:szCs w:val="32"/>
          <w:highlight w:val="none"/>
        </w:rPr>
      </w:pPr>
      <w:r>
        <w:rPr>
          <w:b/>
          <w:spacing w:val="20"/>
          <w:sz w:val="32"/>
          <w:szCs w:val="32"/>
          <w:highlight w:val="none"/>
        </w:rPr>
      </w:r>
      <w:r/>
    </w:p>
    <w:p>
      <w:pPr>
        <w:pStyle w:val="854"/>
        <w:ind w:firstLine="542"/>
        <w:rPr>
          <w:b/>
          <w:spacing w:val="20"/>
          <w:sz w:val="32"/>
          <w:szCs w:val="32"/>
          <w:highlight w:val="none"/>
        </w:rPr>
      </w:pPr>
      <w:r>
        <w:rPr>
          <w:b/>
          <w:spacing w:val="20"/>
          <w:sz w:val="32"/>
          <w:szCs w:val="32"/>
          <w:highlight w:val="none"/>
        </w:rPr>
      </w:r>
      <w:r/>
    </w:p>
    <w:p>
      <w:pPr>
        <w:pStyle w:val="854"/>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pStyle w:val="854"/>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854"/>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rPr>
          <w:rFonts w:ascii="宋体" w:hAnsi="宋体"/>
          <w:b/>
          <w:sz w:val="36"/>
          <w:highlight w:val="none"/>
          <w:u w:val="single"/>
        </w:rPr>
      </w:r>
      <w:r/>
    </w:p>
    <w:p>
      <w:pPr>
        <w:pStyle w:val="854"/>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ascii="宋体" w:hAnsi="宋体"/>
          <w:b/>
          <w:sz w:val="36"/>
          <w:highlight w:val="none"/>
        </w:rPr>
      </w:r>
      <w:r/>
    </w:p>
    <w:p>
      <w:pPr>
        <w:pStyle w:val="854"/>
        <w:jc w:val="center"/>
        <w:rPr>
          <w:b/>
          <w:sz w:val="32"/>
          <w:szCs w:val="32"/>
          <w:highlight w:val="none"/>
        </w:rPr>
      </w:pPr>
      <w:r>
        <w:rPr>
          <w:b/>
          <w:sz w:val="32"/>
          <w:szCs w:val="32"/>
          <w:highlight w:val="none"/>
        </w:rPr>
      </w:r>
      <w:r/>
    </w:p>
    <w:p>
      <w:pPr>
        <w:pStyle w:val="854"/>
        <w:jc w:val="center"/>
        <w:rPr>
          <w:rFonts w:ascii="宋体" w:hAnsi="宋体"/>
          <w:b/>
          <w:sz w:val="32"/>
          <w:szCs w:val="32"/>
          <w:highlight w:val="none"/>
        </w:rPr>
      </w:pPr>
      <w:r>
        <w:rPr>
          <w:b/>
          <w:spacing w:val="20"/>
          <w:sz w:val="32"/>
          <w:szCs w:val="32"/>
          <w:highlight w:val="none"/>
        </w:rPr>
        <w:br w:type="page" w:clear="all"/>
      </w:r>
      <w:r>
        <w:rPr>
          <w:rFonts w:hint="eastAsia" w:ascii="宋体" w:hAnsi="宋体"/>
          <w:b/>
          <w:sz w:val="32"/>
          <w:szCs w:val="32"/>
          <w:highlight w:val="none"/>
        </w:rPr>
        <w:t xml:space="preserve">一、资格证明文件</w:t>
      </w:r>
      <w:r>
        <w:rPr>
          <w:rFonts w:ascii="宋体" w:hAnsi="宋体"/>
          <w:b/>
          <w:sz w:val="32"/>
          <w:szCs w:val="32"/>
          <w:highlight w:val="none"/>
        </w:rPr>
      </w:r>
      <w:r/>
    </w:p>
    <w:p>
      <w:pPr>
        <w:pStyle w:val="854"/>
        <w:rPr>
          <w:b/>
          <w:highlight w:val="none"/>
        </w:rPr>
      </w:pPr>
      <w:r>
        <w:rPr>
          <w:b/>
          <w:highlight w:val="none"/>
        </w:rPr>
      </w:r>
      <w:r/>
    </w:p>
    <w:p>
      <w:pPr>
        <w:pStyle w:val="854"/>
        <w:spacing w:line="360" w:lineRule="auto"/>
        <w:rPr>
          <w:color w:val="000000"/>
          <w:sz w:val="24"/>
          <w:szCs w:val="20"/>
          <w:highlight w:val="none"/>
        </w:rPr>
        <w:outlineLvl w:val="2"/>
      </w:pPr>
      <w:r>
        <w:rPr>
          <w:color w:val="000000"/>
          <w:sz w:val="24"/>
          <w:szCs w:val="20"/>
          <w:highlight w:val="none"/>
        </w:rPr>
        <w:t xml:space="preserve">1 </w:t>
      </w:r>
      <w:r>
        <w:rPr>
          <w:sz w:val="24"/>
          <w:highlight w:val="none"/>
        </w:rPr>
        <w:t xml:space="preserve">满足《中华人民共和国政府采购法》第二十二条规定及法律法规的其他规定</w:t>
      </w:r>
      <w:r>
        <w:rPr>
          <w:color w:val="000000"/>
          <w:sz w:val="24"/>
          <w:szCs w:val="20"/>
          <w:highlight w:val="none"/>
        </w:rPr>
      </w:r>
      <w:r/>
    </w:p>
    <w:p>
      <w:pPr>
        <w:pStyle w:val="857"/>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投标人资格声明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854"/>
        <w:jc w:val="center"/>
        <w:spacing w:before="12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pStyle w:val="854"/>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投标人资格声明函</w:t>
      </w:r>
      <w:r>
        <w:rPr>
          <w:rFonts w:ascii="宋体" w:hAnsi="宋体" w:cs="宋体"/>
          <w:szCs w:val="21"/>
          <w:highlight w:val="none"/>
        </w:rPr>
      </w:r>
      <w:r/>
    </w:p>
    <w:p>
      <w:pPr>
        <w:pStyle w:val="868"/>
        <w:ind w:firstLine="480"/>
        <w:spacing w:line="460" w:lineRule="exact"/>
        <w:rPr>
          <w:highlight w:val="none"/>
        </w:rPr>
      </w:pPr>
      <w:r>
        <w:rPr>
          <w:highlight w:val="none"/>
        </w:rPr>
      </w:r>
      <w:r/>
    </w:p>
    <w:p>
      <w:pPr>
        <w:pStyle w:val="868"/>
        <w:ind w:firstLine="480"/>
        <w:spacing w:line="460" w:lineRule="exact"/>
        <w:rPr>
          <w:rFonts w:hint="eastAsia"/>
          <w:highlight w:val="none"/>
        </w:rPr>
      </w:pPr>
      <w:r>
        <w:rPr>
          <w:rFonts w:hint="eastAsia"/>
          <w:highlight w:val="none"/>
        </w:rPr>
        <w:t xml:space="preserve">致：江苏建达全过程工程咨询有限公司</w:t>
      </w:r>
      <w:r>
        <w:rPr>
          <w:rFonts w:hint="eastAsia"/>
          <w:highlight w:val="none"/>
        </w:rPr>
      </w:r>
      <w:r/>
    </w:p>
    <w:p>
      <w:pPr>
        <w:pStyle w:val="868"/>
        <w:ind w:firstLine="960"/>
        <w:spacing w:line="460" w:lineRule="exact"/>
        <w:rPr>
          <w:highlight w:val="none"/>
          <w:u w:val="single"/>
        </w:rPr>
      </w:pPr>
      <w:r>
        <w:rPr>
          <w:rFonts w:hint="eastAsia"/>
          <w:highlight w:val="none"/>
          <w:u w:val="single"/>
        </w:rPr>
        <w:t xml:space="preserve">（采购人名称）</w:t>
      </w:r>
      <w:r>
        <w:rPr>
          <w:highlight w:val="none"/>
          <w:u w:val="single"/>
        </w:rPr>
      </w:r>
      <w:r/>
    </w:p>
    <w:p>
      <w:pPr>
        <w:pStyle w:val="868"/>
        <w:ind w:firstLine="480"/>
        <w:spacing w:line="460" w:lineRule="exact"/>
        <w:rPr>
          <w:highlight w:val="none"/>
        </w:rPr>
      </w:pPr>
      <w:r>
        <w:rPr>
          <w:highlight w:val="none"/>
        </w:rPr>
      </w:r>
      <w:r/>
    </w:p>
    <w:p>
      <w:pPr>
        <w:pStyle w:val="868"/>
        <w:ind w:firstLine="480"/>
        <w:spacing w:line="460" w:lineRule="exact"/>
        <w:rPr>
          <w:highlight w:val="none"/>
        </w:rPr>
      </w:pPr>
      <w:r>
        <w:rPr>
          <w:rFonts w:hint="eastAsia"/>
          <w:highlight w:val="none"/>
        </w:rPr>
        <w:t xml:space="preserve">按照《中华人民共和国政府采购法》第二十二条和招标文件的规定，我单位郑重声明如下：</w:t>
      </w:r>
      <w:r>
        <w:rPr>
          <w:highlight w:val="none"/>
        </w:rPr>
      </w:r>
      <w:r/>
    </w:p>
    <w:p>
      <w:pPr>
        <w:pStyle w:val="868"/>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rPr>
          <w:highlight w:val="none"/>
        </w:rPr>
      </w:r>
      <w:r/>
    </w:p>
    <w:p>
      <w:pPr>
        <w:pStyle w:val="868"/>
        <w:ind w:firstLine="480"/>
        <w:spacing w:line="460" w:lineRule="exact"/>
        <w:rPr>
          <w:highlight w:val="none"/>
        </w:rPr>
      </w:pPr>
      <w:r>
        <w:rPr>
          <w:rFonts w:hint="eastAsia"/>
          <w:highlight w:val="none"/>
        </w:rPr>
        <w:t xml:space="preserve">二、我单位具有良好的商业信誉（指投标人经营状况良好，无本资格声明第十条情形）和健全的财务会计制度。</w:t>
      </w:r>
      <w:r>
        <w:rPr>
          <w:highlight w:val="none"/>
        </w:rPr>
      </w:r>
      <w:r/>
    </w:p>
    <w:p>
      <w:pPr>
        <w:pStyle w:val="868"/>
        <w:ind w:firstLine="480"/>
        <w:spacing w:line="460" w:lineRule="exact"/>
        <w:rPr>
          <w:highlight w:val="none"/>
        </w:rPr>
      </w:pPr>
      <w:r>
        <w:rPr>
          <w:rFonts w:hint="eastAsia"/>
          <w:highlight w:val="none"/>
        </w:rPr>
        <w:t xml:space="preserve">三、我单位依法进行纳税和社会保险申报并实际履行了义务。</w:t>
      </w:r>
      <w:r>
        <w:rPr>
          <w:highlight w:val="none"/>
        </w:rPr>
      </w:r>
      <w:r/>
    </w:p>
    <w:p>
      <w:pPr>
        <w:pStyle w:val="868"/>
        <w:ind w:firstLine="480"/>
        <w:spacing w:line="460" w:lineRule="exact"/>
        <w:rPr>
          <w:highlight w:val="none"/>
        </w:rPr>
      </w:pPr>
      <w:r>
        <w:rPr>
          <w:rFonts w:hint="eastAsia"/>
          <w:highlight w:val="none"/>
        </w:rPr>
        <w:t xml:space="preserve">四、我单位具有履行本项目采购合同所必需的设备和专业技术能力，并具有履行合同的良好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rPr>
          <w:highlight w:val="none"/>
        </w:rPr>
      </w:r>
      <w:r/>
    </w:p>
    <w:p>
      <w:pPr>
        <w:pStyle w:val="868"/>
        <w:ind w:firstLine="480"/>
        <w:spacing w:line="460" w:lineRule="exact"/>
        <w:rPr>
          <w:highlight w:val="none"/>
        </w:rPr>
      </w:pPr>
      <w:r>
        <w:rPr>
          <w:rFonts w:hint="eastAsia"/>
          <w:highlight w:val="none"/>
        </w:rPr>
        <w:t xml:space="preserve">主要设备有：</w:t>
      </w:r>
      <w:r>
        <w:rPr>
          <w:highlight w:val="none"/>
          <w:u w:val="single"/>
        </w:rPr>
        <w:t xml:space="preserve">            </w:t>
      </w:r>
      <w:r>
        <w:rPr>
          <w:highlight w:val="none"/>
        </w:rPr>
      </w:r>
      <w:r/>
    </w:p>
    <w:p>
      <w:pPr>
        <w:pStyle w:val="868"/>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rPr>
          <w:highlight w:val="none"/>
        </w:rPr>
      </w:r>
      <w:r/>
    </w:p>
    <w:p>
      <w:pPr>
        <w:pStyle w:val="868"/>
        <w:ind w:firstLine="480"/>
        <w:spacing w:line="460" w:lineRule="exact"/>
        <w:rPr>
          <w:highlight w:val="none"/>
        </w:rPr>
      </w:pPr>
      <w:r>
        <w:rPr>
          <w:rFonts w:hint="eastAsia"/>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highlight w:val="none"/>
        </w:rPr>
      </w:r>
      <w:r/>
    </w:p>
    <w:p>
      <w:pPr>
        <w:pStyle w:val="868"/>
        <w:ind w:firstLine="480"/>
        <w:spacing w:line="460" w:lineRule="exact"/>
        <w:rPr>
          <w:highlight w:val="none"/>
        </w:rPr>
      </w:pPr>
      <w:r>
        <w:rPr>
          <w:rFonts w:hint="eastAsia"/>
          <w:highlight w:val="none"/>
        </w:rPr>
        <w:t xml:space="preserve">六、我单位具备法律、行政法规规定的其他条件。</w:t>
      </w:r>
      <w:r>
        <w:rPr>
          <w:highlight w:val="none"/>
        </w:rPr>
      </w:r>
      <w:r/>
    </w:p>
    <w:p>
      <w:pPr>
        <w:pStyle w:val="868"/>
        <w:ind w:firstLine="480"/>
        <w:spacing w:line="460" w:lineRule="exact"/>
        <w:rPr>
          <w:highlight w:val="none"/>
        </w:rPr>
      </w:pPr>
      <w:r>
        <w:rPr>
          <w:rFonts w:hint="eastAsia"/>
          <w:highlight w:val="none"/>
        </w:rPr>
        <w:t xml:space="preserve">七、与我单位存在“单位负责人为同一人或者存在直接控股、管理关系”的其他单位信息如下（如无此情形的，填写“无”）：</w:t>
      </w:r>
      <w:r>
        <w:rPr>
          <w:highlight w:val="none"/>
        </w:rPr>
      </w:r>
      <w:r/>
    </w:p>
    <w:p>
      <w:pPr>
        <w:pStyle w:val="868"/>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rPr>
          <w:highlight w:val="none"/>
        </w:rPr>
      </w:r>
      <w:r/>
    </w:p>
    <w:p>
      <w:pPr>
        <w:pStyle w:val="868"/>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rPr>
          <w:highlight w:val="none"/>
        </w:rPr>
      </w:r>
      <w:r/>
    </w:p>
    <w:p>
      <w:pPr>
        <w:pStyle w:val="868"/>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rPr>
          <w:highlight w:val="none"/>
        </w:rPr>
      </w:r>
      <w:r/>
    </w:p>
    <w:p>
      <w:pPr>
        <w:pStyle w:val="868"/>
        <w:ind w:firstLine="480"/>
        <w:spacing w:line="460" w:lineRule="exact"/>
        <w:rPr>
          <w:highlight w:val="none"/>
        </w:rPr>
      </w:pPr>
      <w:r>
        <w:rPr>
          <w:rFonts w:hint="eastAsia"/>
          <w:highlight w:val="none"/>
        </w:rPr>
        <w:t xml:space="preserve">八、</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不属于为本项目提供整体设计、规范编制或者项目管理、监理、检测等服务的投标人。</w:t>
      </w:r>
      <w:r>
        <w:rPr>
          <w:highlight w:val="none"/>
        </w:rPr>
      </w:r>
      <w:r/>
    </w:p>
    <w:p>
      <w:pPr>
        <w:pStyle w:val="868"/>
        <w:ind w:firstLine="480"/>
        <w:spacing w:line="460" w:lineRule="exact"/>
        <w:rPr>
          <w:highlight w:val="none"/>
        </w:rPr>
      </w:pPr>
      <w:r>
        <w:rPr>
          <w:rFonts w:hint="eastAsia"/>
          <w:highlight w:val="none"/>
        </w:rPr>
        <w:t xml:space="preserve">九、</w:t>
      </w:r>
      <w:r>
        <w:rPr>
          <w:highlight w:val="none"/>
        </w:rPr>
        <w:t xml:space="preserve">我单位无以下不良信用记录情形：</w:t>
      </w:r>
      <w:r>
        <w:rPr>
          <w:highlight w:val="none"/>
        </w:rPr>
      </w:r>
      <w:r/>
    </w:p>
    <w:p>
      <w:pPr>
        <w:pStyle w:val="868"/>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rPr>
          <w:highlight w:val="none"/>
        </w:rPr>
      </w:r>
      <w:r/>
    </w:p>
    <w:p>
      <w:pPr>
        <w:pStyle w:val="868"/>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rPr>
          <w:highlight w:val="none"/>
        </w:rPr>
      </w:r>
      <w:r/>
    </w:p>
    <w:p>
      <w:pPr>
        <w:pStyle w:val="868"/>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rPr>
          <w:highlight w:val="none"/>
        </w:rPr>
      </w:r>
      <w:r/>
    </w:p>
    <w:p>
      <w:pPr>
        <w:pStyle w:val="868"/>
        <w:ind w:firstLine="480"/>
        <w:spacing w:line="460" w:lineRule="exact"/>
        <w:rPr>
          <w:highlight w:val="none"/>
        </w:rPr>
      </w:pPr>
      <w:r>
        <w:rPr>
          <w:highlight w:val="none"/>
        </w:rPr>
      </w:r>
      <w:r/>
    </w:p>
    <w:p>
      <w:pPr>
        <w:pStyle w:val="868"/>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rPr>
          <w:highlight w:val="none"/>
        </w:rPr>
      </w:r>
      <w:r/>
    </w:p>
    <w:p>
      <w:pPr>
        <w:pStyle w:val="868"/>
        <w:ind w:firstLine="480"/>
        <w:spacing w:line="460" w:lineRule="exact"/>
        <w:rPr>
          <w:highlight w:val="none"/>
        </w:rPr>
      </w:pPr>
      <w:r>
        <w:rPr>
          <w:highlight w:val="none"/>
        </w:rPr>
      </w:r>
      <w:r/>
    </w:p>
    <w:p>
      <w:pPr>
        <w:pStyle w:val="868"/>
        <w:ind w:firstLine="480"/>
        <w:spacing w:line="460" w:lineRule="exact"/>
        <w:rPr>
          <w:highlight w:val="none"/>
        </w:rPr>
      </w:pPr>
      <w:r>
        <w:rPr>
          <w:highlight w:val="none"/>
        </w:rPr>
      </w:r>
      <w:r/>
    </w:p>
    <w:p>
      <w:pPr>
        <w:pStyle w:val="868"/>
        <w:ind w:firstLine="480"/>
        <w:spacing w:line="460" w:lineRule="exact"/>
        <w:rPr>
          <w:highlight w:val="none"/>
        </w:rPr>
      </w:pPr>
      <w:r>
        <w:rPr>
          <w:rFonts w:hint="eastAsia"/>
          <w:highlight w:val="none"/>
        </w:rPr>
        <w:t xml:space="preserve">                                            投标人：（加盖公章）</w:t>
      </w:r>
      <w:r>
        <w:rPr>
          <w:highlight w:val="none"/>
        </w:rPr>
      </w:r>
      <w:r/>
    </w:p>
    <w:p>
      <w:pPr>
        <w:pStyle w:val="868"/>
        <w:ind w:firstLine="480"/>
        <w:spacing w:line="460" w:lineRule="exact"/>
        <w:rPr>
          <w:highlight w:val="none"/>
        </w:rPr>
      </w:pPr>
      <w:r>
        <w:rPr>
          <w:rFonts w:hint="eastAsia"/>
          <w:highlight w:val="none"/>
        </w:rPr>
        <w:t xml:space="preserve">                                           法定代表人（或负责人）签字或盖章：</w:t>
      </w:r>
      <w:r>
        <w:rPr>
          <w:highlight w:val="none"/>
        </w:rPr>
      </w:r>
      <w:r/>
    </w:p>
    <w:p>
      <w:pPr>
        <w:pStyle w:val="868"/>
        <w:ind w:firstLine="4920"/>
        <w:spacing w:line="460" w:lineRule="exact"/>
        <w:rPr>
          <w:rFonts w:hint="eastAsia"/>
          <w:highlight w:val="none"/>
        </w:rPr>
      </w:pPr>
      <w:r>
        <w:rPr>
          <w:rFonts w:hint="eastAsia"/>
          <w:highlight w:val="none"/>
        </w:rPr>
        <w:t xml:space="preserve">日期：    年    月    日</w:t>
      </w:r>
      <w:r>
        <w:rPr>
          <w:rFonts w:hint="eastAsia"/>
          <w:highlight w:val="none"/>
        </w:rPr>
      </w:r>
      <w:r/>
    </w:p>
    <w:p>
      <w:pPr>
        <w:pStyle w:val="854"/>
        <w:spacing w:line="360" w:lineRule="auto"/>
        <w:rPr>
          <w:rFonts w:hint="eastAsia"/>
          <w:sz w:val="24"/>
          <w:highlight w:val="none"/>
        </w:rPr>
      </w:pPr>
      <w:r>
        <w:rPr>
          <w:rFonts w:hint="eastAsia"/>
          <w:sz w:val="24"/>
          <w:highlight w:val="none"/>
        </w:rPr>
      </w:r>
      <w:r/>
    </w:p>
    <w:p>
      <w:pPr>
        <w:pStyle w:val="854"/>
        <w:spacing w:line="360" w:lineRule="auto"/>
        <w:rPr>
          <w:rFonts w:hint="eastAsia"/>
          <w:sz w:val="24"/>
          <w:highlight w:val="none"/>
        </w:rPr>
      </w:pPr>
      <w:r>
        <w:rPr>
          <w:rFonts w:hint="eastAsia"/>
          <w:sz w:val="24"/>
          <w:highlight w:val="none"/>
        </w:rPr>
      </w:r>
      <w:r/>
    </w:p>
    <w:p>
      <w:pPr>
        <w:pStyle w:val="854"/>
        <w:spacing w:line="360" w:lineRule="auto"/>
        <w:rPr>
          <w:rFonts w:hint="eastAsia"/>
          <w:sz w:val="24"/>
          <w:highlight w:val="none"/>
        </w:rPr>
      </w:pPr>
      <w:r>
        <w:rPr>
          <w:rFonts w:hint="eastAsia"/>
          <w:sz w:val="24"/>
          <w:highlight w:val="none"/>
        </w:rPr>
      </w:r>
      <w:r/>
    </w:p>
    <w:p>
      <w:pPr>
        <w:pStyle w:val="854"/>
        <w:spacing w:line="360" w:lineRule="auto"/>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rPr>
          <w:sz w:val="24"/>
          <w:highlight w:val="none"/>
        </w:rPr>
      </w:r>
      <w:r/>
    </w:p>
    <w:p>
      <w:pPr>
        <w:pStyle w:val="854"/>
        <w:spacing w:line="360" w:lineRule="auto"/>
        <w:tabs>
          <w:tab w:val="left" w:pos="5580" w:leader="none"/>
        </w:tabs>
        <w:rPr>
          <w:sz w:val="24"/>
          <w:highlight w:val="none"/>
        </w:rPr>
        <w:sectPr>
          <w:footerReference w:type="default" r:id="rId19"/>
          <w:footnotePr/>
          <w:endnotePr/>
          <w:type w:val="nextPage"/>
          <w:pgSz w:w="11907" w:h="16840" w:orient="portrait"/>
          <w:pgMar w:top="1418" w:right="1134" w:bottom="1418" w:left="1701" w:header="851" w:footer="851" w:gutter="0"/>
          <w:cols w:num="1" w:sep="0" w:space="1701" w:equalWidth="1"/>
          <w:docGrid w:linePitch="360"/>
        </w:sectPr>
      </w:pPr>
      <w:r>
        <w:rPr>
          <w:sz w:val="24"/>
          <w:highlight w:val="none"/>
        </w:rPr>
      </w:r>
      <w:r/>
    </w:p>
    <w:p>
      <w:pPr>
        <w:pStyle w:val="854"/>
        <w:spacing w:line="360" w:lineRule="auto"/>
        <w:rPr>
          <w:color w:val="000000"/>
          <w:sz w:val="24"/>
          <w:szCs w:val="20"/>
          <w:highlight w:val="none"/>
        </w:rPr>
        <w:outlineLvl w:val="2"/>
      </w:pPr>
      <w:r>
        <w:rPr>
          <w:color w:val="000000"/>
          <w:sz w:val="24"/>
          <w:szCs w:val="20"/>
          <w:highlight w:val="none"/>
        </w:rPr>
        <w:t xml:space="preserve">2 落实政府采购政策需满足的资格要求（如有）</w:t>
      </w:r>
      <w:r>
        <w:rPr>
          <w:color w:val="000000"/>
          <w:sz w:val="24"/>
          <w:szCs w:val="20"/>
          <w:highlight w:val="none"/>
        </w:rPr>
      </w:r>
      <w:r/>
    </w:p>
    <w:p>
      <w:pPr>
        <w:pStyle w:val="854"/>
        <w:jc w:val="left"/>
        <w:widowControl/>
        <w:rPr>
          <w:sz w:val="24"/>
          <w:highlight w:val="none"/>
        </w:rPr>
      </w:pPr>
      <w:r>
        <w:rPr>
          <w:sz w:val="24"/>
          <w:highlight w:val="none"/>
        </w:rPr>
      </w:r>
      <w:r/>
    </w:p>
    <w:p>
      <w:pPr>
        <w:pStyle w:val="854"/>
        <w:jc w:val="center"/>
        <w:spacing w:before="240" w:after="240" w:line="360" w:lineRule="auto"/>
        <w:rPr>
          <w:b/>
          <w:bCs/>
          <w:color w:val="000000"/>
          <w:sz w:val="36"/>
          <w:szCs w:val="36"/>
          <w:highlight w:val="none"/>
        </w:rPr>
      </w:pPr>
      <w:r>
        <w:rPr>
          <w:rFonts w:hint="eastAsia"/>
          <w:b/>
          <w:bCs/>
          <w:color w:val="000000"/>
          <w:sz w:val="36"/>
          <w:szCs w:val="36"/>
          <w:highlight w:val="none"/>
        </w:rPr>
        <w:t xml:space="preserve">中小企业声明函（工程、服务）格式</w:t>
      </w:r>
      <w:r>
        <w:rPr>
          <w:b/>
          <w:bCs/>
          <w:color w:val="000000"/>
          <w:sz w:val="36"/>
          <w:szCs w:val="36"/>
          <w:highlight w:val="none"/>
        </w:rPr>
      </w:r>
      <w:r/>
    </w:p>
    <w:p>
      <w:pPr>
        <w:pStyle w:val="854"/>
        <w:ind w:firstLine="504"/>
        <w:spacing w:line="360" w:lineRule="auto"/>
        <w:rPr>
          <w:spacing w:val="6"/>
          <w:sz w:val="24"/>
          <w:highlight w:val="none"/>
        </w:rPr>
      </w:pPr>
      <w:r>
        <w:rPr>
          <w:spacing w:val="6"/>
          <w:sz w:val="24"/>
          <w:highlight w:val="none"/>
        </w:rPr>
        <w:t xml:space="preserve">本公司（联合体）郑重声明，根据《政府采购促进中小企业发展管理办法》（财库﹝2020﹞46 号）的规定，本公司（联合体）参加</w:t>
      </w:r>
      <w:r>
        <w:rPr>
          <w:spacing w:val="6"/>
          <w:sz w:val="24"/>
          <w:highlight w:val="none"/>
          <w:u w:val="single"/>
        </w:rPr>
        <w:t xml:space="preserve">（单位名称）</w:t>
      </w:r>
      <w:r>
        <w:rPr>
          <w:spacing w:val="6"/>
          <w:sz w:val="24"/>
          <w:highlight w:val="none"/>
        </w:rPr>
        <w:t xml:space="preserve">的</w:t>
      </w:r>
      <w:r>
        <w:rPr>
          <w:spacing w:val="6"/>
          <w:sz w:val="24"/>
          <w:highlight w:val="none"/>
          <w:u w:val="single"/>
        </w:rPr>
        <w:t xml:space="preserve">（项目名称）</w:t>
      </w:r>
      <w:r>
        <w:rPr>
          <w:spacing w:val="6"/>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spacing w:val="6"/>
          <w:sz w:val="24"/>
          <w:highlight w:val="none"/>
        </w:rPr>
      </w:r>
      <w:r/>
    </w:p>
    <w:p>
      <w:pPr>
        <w:pStyle w:val="854"/>
        <w:ind w:firstLine="504"/>
        <w:spacing w:line="360" w:lineRule="auto"/>
        <w:rPr>
          <w:spacing w:val="6"/>
          <w:sz w:val="24"/>
          <w:highlight w:val="none"/>
        </w:rPr>
      </w:pPr>
      <w:r>
        <w:rPr>
          <w:spacing w:val="6"/>
          <w:sz w:val="24"/>
          <w:highlight w:val="none"/>
        </w:rPr>
        <w:t xml:space="preserve">1.</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w:t>
      </w:r>
      <w:r>
        <w:rPr>
          <w:spacing w:val="6"/>
          <w:sz w:val="24"/>
          <w:highlight w:val="none"/>
          <w:vertAlign w:val="superscript"/>
        </w:rPr>
        <w:t xml:space="preserve">1</w:t>
      </w:r>
      <w:r>
        <w:rPr>
          <w:spacing w:val="6"/>
          <w:sz w:val="24"/>
          <w:highlight w:val="none"/>
        </w:rPr>
        <w:t xml:space="preserve">，属于（中型企业、小型企业、微型企业）；</w:t>
      </w:r>
      <w:r>
        <w:rPr>
          <w:spacing w:val="6"/>
          <w:sz w:val="24"/>
          <w:highlight w:val="none"/>
        </w:rPr>
      </w:r>
      <w:r/>
    </w:p>
    <w:p>
      <w:pPr>
        <w:pStyle w:val="854"/>
        <w:ind w:firstLine="504"/>
        <w:spacing w:line="360" w:lineRule="auto"/>
        <w:rPr>
          <w:spacing w:val="6"/>
          <w:sz w:val="24"/>
          <w:highlight w:val="none"/>
        </w:rPr>
      </w:pPr>
      <w:r>
        <w:rPr>
          <w:spacing w:val="6"/>
          <w:sz w:val="24"/>
          <w:highlight w:val="none"/>
        </w:rPr>
        <w:t xml:space="preserve">2.</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，从业人员______人，营业收入为______万元，资产总额为______万元，属于</w:t>
      </w:r>
      <w:r>
        <w:rPr>
          <w:spacing w:val="6"/>
          <w:sz w:val="24"/>
          <w:highlight w:val="none"/>
          <w:u w:val="single"/>
        </w:rPr>
        <w:t xml:space="preserve">（中型企业、小型企业、微型企业）</w:t>
      </w:r>
      <w:r>
        <w:rPr>
          <w:spacing w:val="6"/>
          <w:sz w:val="24"/>
          <w:highlight w:val="none"/>
        </w:rPr>
        <w:t xml:space="preserve">；</w:t>
      </w:r>
      <w:r>
        <w:rPr>
          <w:spacing w:val="6"/>
          <w:sz w:val="24"/>
          <w:highlight w:val="none"/>
        </w:rPr>
      </w:r>
      <w:r/>
    </w:p>
    <w:p>
      <w:pPr>
        <w:pStyle w:val="854"/>
        <w:ind w:firstLine="504"/>
        <w:spacing w:line="360" w:lineRule="auto"/>
        <w:rPr>
          <w:spacing w:val="6"/>
          <w:sz w:val="24"/>
          <w:highlight w:val="none"/>
        </w:rPr>
      </w:pPr>
      <w:r>
        <w:rPr>
          <w:spacing w:val="6"/>
          <w:sz w:val="24"/>
          <w:highlight w:val="none"/>
        </w:rPr>
      </w:r>
      <w:r/>
    </w:p>
    <w:p>
      <w:pPr>
        <w:pStyle w:val="854"/>
        <w:ind w:firstLine="504"/>
        <w:spacing w:line="360" w:lineRule="auto"/>
        <w:rPr>
          <w:spacing w:val="6"/>
          <w:sz w:val="24"/>
          <w:highlight w:val="none"/>
        </w:rPr>
      </w:pPr>
      <w:r>
        <w:rPr>
          <w:spacing w:val="6"/>
          <w:sz w:val="24"/>
          <w:highlight w:val="none"/>
        </w:rPr>
        <w:t xml:space="preserve">……</w:t>
      </w:r>
      <w:r>
        <w:rPr>
          <w:spacing w:val="6"/>
          <w:sz w:val="24"/>
          <w:highlight w:val="none"/>
        </w:rPr>
      </w:r>
      <w:r/>
    </w:p>
    <w:p>
      <w:pPr>
        <w:pStyle w:val="854"/>
        <w:ind w:firstLine="504"/>
        <w:spacing w:line="360" w:lineRule="auto"/>
        <w:rPr>
          <w:spacing w:val="6"/>
          <w:sz w:val="24"/>
          <w:highlight w:val="none"/>
        </w:rPr>
      </w:pPr>
      <w:r>
        <w:rPr>
          <w:spacing w:val="6"/>
          <w:sz w:val="24"/>
          <w:highlight w:val="none"/>
        </w:rPr>
        <w:t xml:space="preserve">以上企业，不属于大企业的分支机构，不存在控股股东为大企业的情形，也不存在与大企业的负责人为同一人的情形。</w:t>
      </w:r>
      <w:r>
        <w:rPr>
          <w:spacing w:val="6"/>
          <w:sz w:val="24"/>
          <w:highlight w:val="none"/>
        </w:rPr>
      </w:r>
      <w:r/>
    </w:p>
    <w:p>
      <w:pPr>
        <w:pStyle w:val="854"/>
        <w:ind w:firstLine="504"/>
        <w:spacing w:line="360" w:lineRule="auto"/>
        <w:rPr>
          <w:spacing w:val="6"/>
          <w:sz w:val="24"/>
          <w:highlight w:val="none"/>
        </w:rPr>
      </w:pPr>
      <w:r>
        <w:rPr>
          <w:spacing w:val="6"/>
          <w:sz w:val="24"/>
          <w:highlight w:val="none"/>
        </w:rPr>
        <w:t xml:space="preserve">本企业对上述声明内容的真实性负责。如有虚假，将依法承担相应责任。</w:t>
      </w:r>
      <w:r>
        <w:rPr>
          <w:spacing w:val="6"/>
          <w:sz w:val="24"/>
          <w:highlight w:val="none"/>
        </w:rPr>
      </w:r>
      <w:r/>
    </w:p>
    <w:p>
      <w:pPr>
        <w:pStyle w:val="854"/>
        <w:ind w:right="360" w:firstLine="480"/>
        <w:jc w:val="right"/>
        <w:spacing w:line="360" w:lineRule="auto"/>
        <w:rPr>
          <w:color w:val="000000"/>
          <w:sz w:val="24"/>
          <w:highlight w:val="none"/>
        </w:rPr>
      </w:pPr>
      <w:r>
        <w:rPr>
          <w:color w:val="000000"/>
          <w:sz w:val="24"/>
          <w:highlight w:val="none"/>
        </w:rPr>
      </w:r>
      <w:r/>
    </w:p>
    <w:p>
      <w:pPr>
        <w:pStyle w:val="854"/>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854"/>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854"/>
        <w:jc w:val="left"/>
        <w:rPr>
          <w:color w:val="000000"/>
          <w:sz w:val="24"/>
          <w:szCs w:val="21"/>
          <w:highlight w:val="none"/>
        </w:rPr>
      </w:pPr>
      <w:r>
        <w:rPr>
          <w:color w:val="000000"/>
          <w:sz w:val="24"/>
          <w:szCs w:val="21"/>
          <w:highlight w:val="none"/>
        </w:rPr>
      </w:r>
      <w:r/>
    </w:p>
    <w:p>
      <w:pPr>
        <w:pStyle w:val="854"/>
        <w:jc w:val="left"/>
        <w:rPr>
          <w:color w:val="000000"/>
          <w:sz w:val="24"/>
          <w:szCs w:val="21"/>
          <w:highlight w:val="none"/>
        </w:rPr>
      </w:pPr>
      <w:r>
        <w:rPr>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54"/>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854"/>
        <w:jc w:val="left"/>
        <w:rPr>
          <w:color w:val="000000"/>
          <w:szCs w:val="21"/>
          <w:highlight w:val="none"/>
          <w:vertAlign w:val="superscript"/>
        </w:rPr>
      </w:pPr>
      <w:r>
        <w:rPr>
          <w:color w:val="000000"/>
          <w:szCs w:val="21"/>
          <w:highlight w:val="none"/>
          <w:vertAlign w:val="superscript"/>
        </w:rPr>
      </w:r>
      <w:r/>
    </w:p>
    <w:p>
      <w:pPr>
        <w:pStyle w:val="854"/>
        <w:ind w:right="360" w:firstLine="480"/>
        <w:jc w:val="right"/>
        <w:spacing w:line="360" w:lineRule="auto"/>
        <w:rPr>
          <w:color w:val="000000"/>
          <w:sz w:val="24"/>
          <w:highlight w:val="none"/>
        </w:rPr>
      </w:pPr>
      <w:r>
        <w:rPr>
          <w:color w:val="000000"/>
          <w:sz w:val="24"/>
          <w:highlight w:val="none"/>
        </w:rPr>
      </w:r>
      <w:r/>
    </w:p>
    <w:p>
      <w:pPr>
        <w:pStyle w:val="854"/>
        <w:ind w:right="360" w:firstLine="480"/>
        <w:jc w:val="right"/>
        <w:spacing w:line="360" w:lineRule="auto"/>
        <w:rPr>
          <w:color w:val="000000"/>
          <w:sz w:val="24"/>
          <w:highlight w:val="none"/>
        </w:rPr>
      </w:pPr>
      <w:r>
        <w:rPr>
          <w:color w:val="000000"/>
          <w:sz w:val="24"/>
          <w:highlight w:val="none"/>
        </w:rPr>
      </w:r>
      <w:r/>
    </w:p>
    <w:p>
      <w:pPr>
        <w:pStyle w:val="854"/>
        <w:spacing w:line="360" w:lineRule="auto"/>
        <w:rPr>
          <w:color w:val="000000"/>
          <w:sz w:val="24"/>
          <w:szCs w:val="20"/>
          <w:highlight w:val="none"/>
        </w:rPr>
        <w:outlineLvl w:val="2"/>
      </w:pPr>
      <w:r>
        <w:rPr>
          <w:color w:val="000000"/>
          <w:sz w:val="24"/>
          <w:szCs w:val="20"/>
          <w:highlight w:val="none"/>
        </w:rPr>
        <w:br w:type="page" w:clear="all"/>
      </w:r>
      <w:r>
        <w:rPr>
          <w:color w:val="000000"/>
          <w:sz w:val="24"/>
          <w:szCs w:val="20"/>
          <w:highlight w:val="none"/>
        </w:rPr>
      </w:r>
      <w:r/>
    </w:p>
    <w:p>
      <w:pPr>
        <w:pStyle w:val="854"/>
        <w:jc w:val="center"/>
        <w:spacing w:before="240" w:after="240" w:line="360" w:lineRule="auto"/>
        <w:rPr>
          <w:b/>
          <w:color w:val="000000"/>
          <w:sz w:val="36"/>
          <w:szCs w:val="36"/>
          <w:highlight w:val="none"/>
        </w:rPr>
      </w:pPr>
      <w:r>
        <w:rPr>
          <w:rFonts w:hint="eastAsia"/>
          <w:b/>
          <w:bCs/>
          <w:color w:val="000000"/>
          <w:sz w:val="36"/>
          <w:szCs w:val="36"/>
          <w:highlight w:val="none"/>
        </w:rPr>
        <w:t xml:space="preserve">残疾人福利性单位声明函格式</w:t>
      </w:r>
      <w:r>
        <w:rPr>
          <w:b/>
          <w:color w:val="000000"/>
          <w:sz w:val="36"/>
          <w:szCs w:val="36"/>
          <w:highlight w:val="none"/>
        </w:rPr>
        <w:t xml:space="preserve">       </w:t>
      </w:r>
      <w:r>
        <w:rPr>
          <w:b/>
          <w:color w:val="000000"/>
          <w:sz w:val="36"/>
          <w:szCs w:val="36"/>
          <w:highlight w:val="none"/>
        </w:rPr>
      </w:r>
      <w:r/>
    </w:p>
    <w:p>
      <w:pPr>
        <w:pStyle w:val="854"/>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 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rPr>
          <w:spacing w:val="6"/>
          <w:sz w:val="24"/>
          <w:highlight w:val="none"/>
        </w:rPr>
      </w:r>
      <w:r/>
    </w:p>
    <w:p>
      <w:pPr>
        <w:pStyle w:val="854"/>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rPr>
          <w:b/>
          <w:spacing w:val="6"/>
          <w:sz w:val="24"/>
          <w:highlight w:val="none"/>
        </w:rPr>
      </w:r>
      <w:r/>
    </w:p>
    <w:p>
      <w:pPr>
        <w:pStyle w:val="854"/>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highlight w:val="none"/>
        </w:rPr>
      </w:r>
      <w:r/>
    </w:p>
    <w:p>
      <w:pPr>
        <w:pStyle w:val="854"/>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rPr>
          <w:spacing w:val="6"/>
          <w:sz w:val="24"/>
          <w:highlight w:val="none"/>
        </w:rPr>
      </w:r>
      <w:r/>
    </w:p>
    <w:p>
      <w:pPr>
        <w:pStyle w:val="854"/>
        <w:ind w:firstLine="504"/>
        <w:spacing w:line="588" w:lineRule="exact"/>
        <w:rPr>
          <w:spacing w:val="6"/>
          <w:sz w:val="24"/>
          <w:highlight w:val="none"/>
        </w:rPr>
      </w:pPr>
      <w:r>
        <w:rPr>
          <w:spacing w:val="6"/>
          <w:sz w:val="24"/>
          <w:highlight w:val="none"/>
        </w:rPr>
      </w:r>
      <w:r/>
    </w:p>
    <w:p>
      <w:pPr>
        <w:pStyle w:val="854"/>
        <w:ind w:firstLine="504"/>
        <w:spacing w:line="588" w:lineRule="exact"/>
        <w:rPr>
          <w:spacing w:val="6"/>
          <w:sz w:val="24"/>
          <w:highlight w:val="none"/>
        </w:rPr>
      </w:pPr>
      <w:r>
        <w:rPr>
          <w:spacing w:val="6"/>
          <w:sz w:val="24"/>
          <w:highlight w:val="none"/>
        </w:rPr>
      </w:r>
      <w:r/>
    </w:p>
    <w:p>
      <w:pPr>
        <w:pStyle w:val="854"/>
        <w:ind w:right="1560" w:firstLine="504"/>
        <w:jc w:val="center"/>
        <w:spacing w:line="588" w:lineRule="exact"/>
        <w:tabs>
          <w:tab w:val="left" w:pos="4860" w:leader="none"/>
        </w:tabs>
        <w:rPr>
          <w:spacing w:val="6"/>
          <w:sz w:val="24"/>
          <w:highlight w:val="none"/>
        </w:rPr>
      </w:pPr>
      <w:r>
        <w:rPr>
          <w:spacing w:val="6"/>
          <w:sz w:val="24"/>
          <w:highlight w:val="none"/>
        </w:rPr>
        <w:t xml:space="preserve">               单位名称（加盖公章）：</w:t>
      </w:r>
      <w:r>
        <w:rPr>
          <w:spacing w:val="6"/>
          <w:sz w:val="24"/>
          <w:highlight w:val="none"/>
        </w:rPr>
      </w:r>
      <w:r/>
    </w:p>
    <w:p>
      <w:pPr>
        <w:pStyle w:val="854"/>
        <w:ind w:right="1560" w:firstLine="504"/>
        <w:jc w:val="center"/>
        <w:spacing w:line="588" w:lineRule="exact"/>
        <w:tabs>
          <w:tab w:val="left" w:pos="4860" w:leader="none"/>
        </w:tabs>
        <w:rPr>
          <w:rFonts w:hint="eastAsia"/>
          <w:spacing w:val="6"/>
          <w:sz w:val="24"/>
          <w:highlight w:val="none"/>
        </w:rPr>
      </w:pPr>
      <w:r>
        <w:rPr>
          <w:spacing w:val="6"/>
          <w:sz w:val="24"/>
          <w:highlight w:val="none"/>
        </w:rPr>
        <w:t xml:space="preserve">       日  期：</w:t>
      </w:r>
      <w:r>
        <w:rPr>
          <w:rFonts w:hint="eastAsia"/>
          <w:spacing w:val="6"/>
          <w:sz w:val="24"/>
          <w:highlight w:val="none"/>
        </w:rPr>
      </w:r>
      <w:r/>
    </w:p>
    <w:p>
      <w:pPr>
        <w:pStyle w:val="854"/>
        <w:ind w:right="1560" w:firstLine="504"/>
        <w:jc w:val="center"/>
        <w:spacing w:line="588" w:lineRule="exact"/>
        <w:tabs>
          <w:tab w:val="left" w:pos="4860" w:leader="none"/>
        </w:tabs>
        <w:rPr>
          <w:rFonts w:hint="eastAsia"/>
          <w:spacing w:val="6"/>
          <w:sz w:val="24"/>
          <w:highlight w:val="none"/>
        </w:rPr>
      </w:pPr>
      <w:r>
        <w:rPr>
          <w:rFonts w:hint="eastAsia"/>
          <w:spacing w:val="6"/>
          <w:sz w:val="24"/>
          <w:highlight w:val="none"/>
        </w:rPr>
      </w:r>
      <w:r/>
    </w:p>
    <w:p>
      <w:pPr>
        <w:pStyle w:val="854"/>
        <w:ind w:right="1560" w:firstLine="504"/>
        <w:jc w:val="center"/>
        <w:spacing w:line="588" w:lineRule="exact"/>
        <w:tabs>
          <w:tab w:val="left" w:pos="4860" w:leader="none"/>
        </w:tabs>
        <w:rPr>
          <w:rFonts w:hint="eastAsia"/>
          <w:spacing w:val="6"/>
          <w:sz w:val="24"/>
          <w:highlight w:val="none"/>
        </w:rPr>
      </w:pPr>
      <w:r>
        <w:rPr>
          <w:rFonts w:hint="eastAsia"/>
          <w:spacing w:val="6"/>
          <w:sz w:val="24"/>
          <w:highlight w:val="none"/>
        </w:rPr>
      </w:r>
      <w:r/>
    </w:p>
    <w:p>
      <w:pPr>
        <w:pStyle w:val="854"/>
        <w:ind w:right="1560" w:firstLine="504"/>
        <w:jc w:val="center"/>
        <w:spacing w:line="588" w:lineRule="exact"/>
        <w:tabs>
          <w:tab w:val="left" w:pos="4860" w:leader="none"/>
        </w:tabs>
        <w:rPr>
          <w:rFonts w:hint="eastAsia"/>
          <w:spacing w:val="6"/>
          <w:sz w:val="24"/>
          <w:highlight w:val="none"/>
        </w:rPr>
      </w:pPr>
      <w:r>
        <w:rPr>
          <w:rFonts w:hint="eastAsia"/>
          <w:spacing w:val="6"/>
          <w:sz w:val="24"/>
          <w:highlight w:val="none"/>
        </w:rPr>
      </w:r>
      <w:r/>
    </w:p>
    <w:p>
      <w:pPr>
        <w:pStyle w:val="854"/>
        <w:ind w:right="1560" w:firstLine="504"/>
        <w:jc w:val="center"/>
        <w:spacing w:line="588" w:lineRule="exact"/>
        <w:tabs>
          <w:tab w:val="left" w:pos="4860" w:leader="none"/>
        </w:tabs>
        <w:rPr>
          <w:spacing w:val="6"/>
          <w:sz w:val="24"/>
          <w:highlight w:val="none"/>
        </w:rPr>
      </w:pPr>
      <w:r>
        <w:rPr>
          <w:spacing w:val="6"/>
          <w:sz w:val="24"/>
          <w:highlight w:val="none"/>
        </w:rPr>
      </w:r>
      <w:r/>
    </w:p>
    <w:p>
      <w:pPr>
        <w:pStyle w:val="854"/>
        <w:jc w:val="left"/>
        <w:widowControl/>
        <w:rPr>
          <w:color w:val="000000"/>
          <w:sz w:val="24"/>
          <w:szCs w:val="20"/>
          <w:highlight w:val="none"/>
        </w:rPr>
      </w:pPr>
      <w:r>
        <w:rPr>
          <w:color w:val="000000"/>
          <w:sz w:val="24"/>
          <w:szCs w:val="20"/>
          <w:highlight w:val="none"/>
        </w:rPr>
        <w:br w:type="page" w:clear="all"/>
      </w:r>
      <w:r>
        <w:rPr>
          <w:color w:val="000000"/>
          <w:sz w:val="24"/>
          <w:szCs w:val="20"/>
          <w:highlight w:val="none"/>
        </w:rPr>
      </w:r>
      <w:r/>
    </w:p>
    <w:p>
      <w:pPr>
        <w:pStyle w:val="854"/>
        <w:spacing w:line="360" w:lineRule="auto"/>
        <w:rPr>
          <w:color w:val="000000"/>
          <w:sz w:val="24"/>
          <w:szCs w:val="20"/>
          <w:highlight w:val="none"/>
        </w:rPr>
        <w:outlineLvl w:val="2"/>
      </w:pPr>
      <w:r>
        <w:rPr>
          <w:color w:val="000000"/>
          <w:sz w:val="24"/>
          <w:szCs w:val="20"/>
          <w:highlight w:val="none"/>
        </w:rPr>
        <w:t xml:space="preserve">2-3 </w:t>
      </w:r>
      <w:r>
        <w:rPr>
          <w:sz w:val="24"/>
          <w:highlight w:val="none"/>
        </w:rPr>
        <w:t xml:space="preserve">其它落实政府采购政策的资格要求</w:t>
      </w:r>
      <w:r>
        <w:rPr>
          <w:color w:val="000000"/>
          <w:sz w:val="24"/>
          <w:szCs w:val="20"/>
          <w:highlight w:val="none"/>
        </w:rPr>
        <w:t xml:space="preserve">（如有）</w:t>
      </w:r>
      <w:r>
        <w:rPr>
          <w:color w:val="000000"/>
          <w:sz w:val="24"/>
          <w:szCs w:val="20"/>
          <w:highlight w:val="none"/>
        </w:rPr>
      </w:r>
      <w:r/>
    </w:p>
    <w:p>
      <w:pPr>
        <w:pStyle w:val="854"/>
        <w:jc w:val="left"/>
        <w:widowControl/>
        <w:rPr>
          <w:sz w:val="24"/>
          <w:highlight w:val="none"/>
        </w:rPr>
      </w:pPr>
      <w:r>
        <w:rPr>
          <w:sz w:val="24"/>
          <w:highlight w:val="none"/>
        </w:rPr>
      </w:r>
      <w:r/>
    </w:p>
    <w:p>
      <w:pPr>
        <w:pStyle w:val="854"/>
        <w:ind w:left="719" w:hanging="240"/>
        <w:spacing w:line="360" w:lineRule="auto"/>
        <w:rPr>
          <w:rFonts w:hint="eastAsia"/>
          <w:sz w:val="24"/>
          <w:szCs w:val="20"/>
          <w:highlight w:val="none"/>
        </w:rPr>
      </w:pPr>
      <w:r>
        <w:rPr>
          <w:sz w:val="24"/>
          <w:highlight w:val="none"/>
        </w:rPr>
        <w:br w:type="page" w:clear="all"/>
      </w:r>
      <w:r>
        <w:rPr>
          <w:color w:val="000000"/>
          <w:sz w:val="24"/>
          <w:szCs w:val="20"/>
          <w:highlight w:val="none"/>
        </w:rPr>
        <w:t xml:space="preserve">3-2其他</w:t>
      </w:r>
      <w:r>
        <w:rPr>
          <w:sz w:val="24"/>
          <w:szCs w:val="20"/>
          <w:highlight w:val="none"/>
        </w:rPr>
        <w:t xml:space="preserve">特定资格要求</w:t>
      </w:r>
      <w:r>
        <w:rPr>
          <w:rFonts w:hint="eastAsia"/>
          <w:sz w:val="24"/>
          <w:szCs w:val="20"/>
          <w:highlight w:val="none"/>
        </w:rPr>
      </w:r>
      <w:r/>
    </w:p>
    <w:p>
      <w:pPr>
        <w:pStyle w:val="854"/>
        <w:ind w:left="719" w:hanging="240"/>
        <w:spacing w:line="360" w:lineRule="auto"/>
        <w:rPr>
          <w:rFonts w:hint="eastAsia"/>
          <w:sz w:val="24"/>
          <w:szCs w:val="20"/>
          <w:highlight w:val="none"/>
        </w:rPr>
      </w:pPr>
      <w:r>
        <w:rPr>
          <w:rFonts w:hint="eastAsia"/>
          <w:sz w:val="24"/>
          <w:szCs w:val="20"/>
          <w:highlight w:val="none"/>
        </w:rPr>
      </w:r>
      <w:r/>
    </w:p>
    <w:p>
      <w:pPr>
        <w:pStyle w:val="854"/>
        <w:ind w:left="719" w:hanging="240"/>
        <w:spacing w:line="360" w:lineRule="auto"/>
        <w:rPr>
          <w:rFonts w:hint="eastAsia"/>
          <w:sz w:val="24"/>
          <w:szCs w:val="20"/>
          <w:highlight w:val="none"/>
        </w:rPr>
      </w:pPr>
      <w:r>
        <w:rPr>
          <w:rFonts w:hint="eastAsia"/>
          <w:sz w:val="24"/>
          <w:szCs w:val="20"/>
          <w:highlight w:val="none"/>
        </w:rPr>
      </w:r>
      <w:r/>
    </w:p>
    <w:p>
      <w:pPr>
        <w:pStyle w:val="854"/>
        <w:ind w:left="719" w:hanging="240"/>
        <w:spacing w:line="360" w:lineRule="auto"/>
        <w:rPr>
          <w:rFonts w:hint="eastAsia"/>
          <w:sz w:val="24"/>
          <w:szCs w:val="20"/>
          <w:highlight w:val="none"/>
        </w:rPr>
      </w:pPr>
      <w:r>
        <w:rPr>
          <w:rFonts w:hint="eastAsia"/>
          <w:sz w:val="24"/>
          <w:szCs w:val="20"/>
          <w:highlight w:val="none"/>
        </w:rPr>
      </w:r>
      <w:r/>
    </w:p>
    <w:p>
      <w:pPr>
        <w:pStyle w:val="854"/>
        <w:ind w:left="719" w:hanging="240"/>
        <w:spacing w:line="360" w:lineRule="auto"/>
        <w:rPr>
          <w:rFonts w:hint="eastAsia"/>
          <w:sz w:val="24"/>
          <w:szCs w:val="20"/>
          <w:highlight w:val="none"/>
        </w:rPr>
      </w:pPr>
      <w:r>
        <w:rPr>
          <w:rFonts w:hint="eastAsia"/>
          <w:sz w:val="24"/>
          <w:szCs w:val="20"/>
          <w:highlight w:val="none"/>
        </w:rPr>
      </w:r>
      <w:r/>
    </w:p>
    <w:p>
      <w:pPr>
        <w:pStyle w:val="854"/>
        <w:ind w:left="719" w:hanging="240"/>
        <w:spacing w:line="360" w:lineRule="auto"/>
        <w:rPr>
          <w:rFonts w:hint="eastAsia"/>
          <w:sz w:val="24"/>
          <w:szCs w:val="20"/>
          <w:highlight w:val="none"/>
        </w:rPr>
      </w:pPr>
      <w:r>
        <w:rPr>
          <w:rFonts w:hint="eastAsia"/>
          <w:sz w:val="24"/>
          <w:szCs w:val="20"/>
          <w:highlight w:val="none"/>
        </w:rPr>
      </w:r>
      <w:r/>
    </w:p>
    <w:p>
      <w:pPr>
        <w:pStyle w:val="854"/>
        <w:ind w:left="719" w:hanging="240"/>
        <w:spacing w:line="360" w:lineRule="auto"/>
        <w:rPr>
          <w:rFonts w:hint="eastAsia"/>
          <w:sz w:val="24"/>
          <w:szCs w:val="20"/>
          <w:highlight w:val="none"/>
        </w:rPr>
      </w:pPr>
      <w:r>
        <w:rPr>
          <w:rFonts w:hint="eastAsia"/>
          <w:sz w:val="24"/>
          <w:szCs w:val="20"/>
          <w:highlight w:val="none"/>
        </w:rPr>
      </w:r>
      <w:r/>
    </w:p>
    <w:p>
      <w:pPr>
        <w:pStyle w:val="854"/>
        <w:ind w:left="719" w:hanging="240"/>
        <w:spacing w:line="360" w:lineRule="auto"/>
        <w:rPr>
          <w:rFonts w:hint="eastAsia"/>
          <w:sz w:val="24"/>
          <w:szCs w:val="20"/>
          <w:highlight w:val="none"/>
        </w:rPr>
      </w:pPr>
      <w:r>
        <w:rPr>
          <w:rFonts w:hint="eastAsia"/>
          <w:sz w:val="24"/>
          <w:szCs w:val="20"/>
          <w:highlight w:val="none"/>
        </w:rPr>
      </w:r>
      <w:r/>
    </w:p>
    <w:p>
      <w:pPr>
        <w:pStyle w:val="854"/>
        <w:ind w:left="719" w:hanging="240"/>
        <w:spacing w:line="360" w:lineRule="auto"/>
        <w:rPr>
          <w:rFonts w:hint="eastAsia"/>
          <w:sz w:val="24"/>
          <w:szCs w:val="20"/>
          <w:highlight w:val="none"/>
        </w:rPr>
      </w:pPr>
      <w:r>
        <w:rPr>
          <w:rFonts w:hint="eastAsia"/>
          <w:sz w:val="24"/>
          <w:szCs w:val="20"/>
          <w:highlight w:val="none"/>
        </w:rPr>
      </w:r>
      <w:r/>
    </w:p>
    <w:p>
      <w:pPr>
        <w:pStyle w:val="854"/>
        <w:ind w:left="719" w:hanging="240"/>
        <w:spacing w:line="360" w:lineRule="auto"/>
        <w:rPr>
          <w:rFonts w:hint="eastAsia"/>
          <w:sz w:val="24"/>
          <w:szCs w:val="20"/>
          <w:highlight w:val="none"/>
        </w:rPr>
      </w:pPr>
      <w:r>
        <w:rPr>
          <w:rFonts w:hint="eastAsia"/>
          <w:sz w:val="24"/>
          <w:szCs w:val="20"/>
          <w:highlight w:val="none"/>
        </w:rPr>
      </w:r>
      <w:r/>
    </w:p>
    <w:p>
      <w:pPr>
        <w:pStyle w:val="854"/>
        <w:ind w:left="719" w:hanging="240"/>
        <w:spacing w:line="360" w:lineRule="auto"/>
        <w:rPr>
          <w:rFonts w:hint="eastAsia"/>
          <w:sz w:val="24"/>
          <w:szCs w:val="20"/>
          <w:highlight w:val="none"/>
        </w:rPr>
      </w:pPr>
      <w:r>
        <w:rPr>
          <w:rFonts w:hint="eastAsia"/>
          <w:sz w:val="24"/>
          <w:szCs w:val="20"/>
          <w:highlight w:val="none"/>
        </w:rPr>
      </w:r>
      <w:r/>
    </w:p>
    <w:p>
      <w:pPr>
        <w:pStyle w:val="854"/>
        <w:ind w:left="719" w:hanging="240"/>
        <w:spacing w:line="360" w:lineRule="auto"/>
        <w:rPr>
          <w:rFonts w:hint="eastAsia"/>
          <w:sz w:val="24"/>
          <w:szCs w:val="20"/>
          <w:highlight w:val="none"/>
        </w:rPr>
      </w:pPr>
      <w:r>
        <w:rPr>
          <w:rFonts w:hint="eastAsia"/>
          <w:sz w:val="24"/>
          <w:szCs w:val="20"/>
          <w:highlight w:val="none"/>
        </w:rPr>
      </w:r>
      <w:r/>
    </w:p>
    <w:p>
      <w:pPr>
        <w:pStyle w:val="854"/>
        <w:ind w:left="719" w:hanging="240"/>
        <w:spacing w:line="360" w:lineRule="auto"/>
        <w:rPr>
          <w:rFonts w:hint="eastAsia"/>
          <w:sz w:val="24"/>
          <w:szCs w:val="20"/>
          <w:highlight w:val="none"/>
        </w:rPr>
      </w:pPr>
      <w:r>
        <w:rPr>
          <w:rFonts w:hint="eastAsia"/>
          <w:sz w:val="24"/>
          <w:szCs w:val="20"/>
          <w:highlight w:val="none"/>
        </w:rPr>
      </w:r>
      <w:r/>
    </w:p>
    <w:p>
      <w:pPr>
        <w:pStyle w:val="854"/>
        <w:ind w:left="719" w:hanging="240"/>
        <w:spacing w:line="360" w:lineRule="auto"/>
        <w:rPr>
          <w:rFonts w:hint="eastAsia"/>
          <w:sz w:val="24"/>
          <w:szCs w:val="20"/>
          <w:highlight w:val="none"/>
        </w:rPr>
      </w:pPr>
      <w:r>
        <w:rPr>
          <w:rFonts w:hint="eastAsia"/>
          <w:sz w:val="24"/>
          <w:szCs w:val="20"/>
          <w:highlight w:val="none"/>
        </w:rPr>
      </w:r>
      <w:r/>
    </w:p>
    <w:p>
      <w:pPr>
        <w:pStyle w:val="854"/>
        <w:ind w:left="719" w:hanging="240"/>
        <w:spacing w:line="360" w:lineRule="auto"/>
        <w:rPr>
          <w:rFonts w:hint="eastAsia"/>
          <w:sz w:val="24"/>
          <w:szCs w:val="20"/>
          <w:highlight w:val="none"/>
        </w:rPr>
      </w:pPr>
      <w:r>
        <w:rPr>
          <w:rFonts w:hint="eastAsia"/>
          <w:sz w:val="24"/>
          <w:szCs w:val="20"/>
          <w:highlight w:val="none"/>
        </w:rPr>
      </w:r>
      <w:r/>
    </w:p>
    <w:p>
      <w:pPr>
        <w:pStyle w:val="854"/>
        <w:ind w:left="719" w:hanging="240"/>
        <w:spacing w:line="360" w:lineRule="auto"/>
        <w:rPr>
          <w:rFonts w:hint="eastAsia"/>
          <w:sz w:val="24"/>
          <w:szCs w:val="20"/>
          <w:highlight w:val="none"/>
        </w:rPr>
      </w:pPr>
      <w:r>
        <w:rPr>
          <w:rFonts w:hint="eastAsia"/>
          <w:sz w:val="24"/>
          <w:szCs w:val="20"/>
          <w:highlight w:val="none"/>
        </w:rPr>
      </w:r>
      <w:r/>
    </w:p>
    <w:p>
      <w:pPr>
        <w:pStyle w:val="854"/>
        <w:ind w:left="719" w:hanging="240"/>
        <w:spacing w:line="360" w:lineRule="auto"/>
        <w:rPr>
          <w:rFonts w:hint="eastAsia"/>
          <w:sz w:val="24"/>
          <w:szCs w:val="20"/>
          <w:highlight w:val="none"/>
        </w:rPr>
      </w:pPr>
      <w:r>
        <w:rPr>
          <w:rFonts w:hint="eastAsia"/>
          <w:sz w:val="24"/>
          <w:szCs w:val="20"/>
          <w:highlight w:val="none"/>
        </w:rPr>
      </w:r>
      <w:r/>
    </w:p>
    <w:p>
      <w:pPr>
        <w:pStyle w:val="854"/>
        <w:ind w:left="719" w:hanging="240"/>
        <w:spacing w:line="360" w:lineRule="auto"/>
        <w:rPr>
          <w:rFonts w:hint="eastAsia"/>
          <w:sz w:val="24"/>
          <w:szCs w:val="20"/>
          <w:highlight w:val="none"/>
        </w:rPr>
      </w:pPr>
      <w:r>
        <w:rPr>
          <w:rFonts w:hint="eastAsia"/>
          <w:sz w:val="24"/>
          <w:szCs w:val="20"/>
          <w:highlight w:val="none"/>
        </w:rPr>
      </w:r>
      <w:r/>
    </w:p>
    <w:p>
      <w:pPr>
        <w:pStyle w:val="854"/>
        <w:ind w:left="719" w:hanging="240"/>
        <w:spacing w:line="360" w:lineRule="auto"/>
        <w:rPr>
          <w:rFonts w:hint="eastAsia"/>
          <w:sz w:val="24"/>
          <w:szCs w:val="20"/>
          <w:highlight w:val="none"/>
        </w:rPr>
      </w:pPr>
      <w:r>
        <w:rPr>
          <w:rFonts w:hint="eastAsia"/>
          <w:sz w:val="24"/>
          <w:szCs w:val="20"/>
          <w:highlight w:val="none"/>
        </w:rPr>
      </w:r>
      <w:r/>
    </w:p>
    <w:p>
      <w:pPr>
        <w:pStyle w:val="854"/>
        <w:ind w:left="719" w:hanging="240"/>
        <w:spacing w:line="360" w:lineRule="auto"/>
        <w:rPr>
          <w:rFonts w:hint="eastAsia"/>
          <w:sz w:val="24"/>
          <w:szCs w:val="20"/>
          <w:highlight w:val="none"/>
        </w:rPr>
      </w:pPr>
      <w:r>
        <w:rPr>
          <w:rFonts w:hint="eastAsia"/>
          <w:sz w:val="24"/>
          <w:szCs w:val="20"/>
          <w:highlight w:val="none"/>
        </w:rPr>
      </w:r>
      <w:r/>
    </w:p>
    <w:p>
      <w:pPr>
        <w:pStyle w:val="854"/>
        <w:ind w:left="719" w:hanging="240"/>
        <w:spacing w:line="360" w:lineRule="auto"/>
        <w:rPr>
          <w:rFonts w:hint="eastAsia"/>
          <w:sz w:val="24"/>
          <w:szCs w:val="20"/>
          <w:highlight w:val="none"/>
        </w:rPr>
      </w:pPr>
      <w:r>
        <w:rPr>
          <w:rFonts w:hint="eastAsia"/>
          <w:sz w:val="24"/>
          <w:szCs w:val="20"/>
          <w:highlight w:val="none"/>
        </w:rPr>
      </w:r>
      <w:r/>
    </w:p>
    <w:p>
      <w:pPr>
        <w:pStyle w:val="854"/>
        <w:ind w:left="719" w:hanging="240"/>
        <w:spacing w:line="360" w:lineRule="auto"/>
        <w:rPr>
          <w:rFonts w:hint="eastAsia"/>
          <w:sz w:val="24"/>
          <w:szCs w:val="20"/>
          <w:highlight w:val="none"/>
        </w:rPr>
      </w:pPr>
      <w:r>
        <w:rPr>
          <w:rFonts w:hint="eastAsia"/>
          <w:sz w:val="24"/>
          <w:szCs w:val="20"/>
          <w:highlight w:val="none"/>
        </w:rPr>
      </w:r>
      <w:r/>
    </w:p>
    <w:p>
      <w:pPr>
        <w:pStyle w:val="854"/>
        <w:ind w:left="719" w:hanging="240"/>
        <w:spacing w:line="360" w:lineRule="auto"/>
        <w:rPr>
          <w:rFonts w:hint="eastAsia"/>
          <w:sz w:val="24"/>
          <w:szCs w:val="20"/>
          <w:highlight w:val="none"/>
        </w:rPr>
      </w:pPr>
      <w:r>
        <w:rPr>
          <w:rFonts w:hint="eastAsia"/>
          <w:sz w:val="24"/>
          <w:szCs w:val="20"/>
          <w:highlight w:val="none"/>
        </w:rPr>
      </w:r>
      <w:r/>
    </w:p>
    <w:p>
      <w:pPr>
        <w:pStyle w:val="854"/>
        <w:ind w:left="719" w:hanging="240"/>
        <w:spacing w:line="360" w:lineRule="auto"/>
        <w:rPr>
          <w:rFonts w:hint="eastAsia"/>
          <w:sz w:val="24"/>
          <w:szCs w:val="20"/>
          <w:highlight w:val="none"/>
        </w:rPr>
      </w:pPr>
      <w:r>
        <w:rPr>
          <w:rFonts w:hint="eastAsia"/>
          <w:sz w:val="24"/>
          <w:szCs w:val="20"/>
          <w:highlight w:val="none"/>
        </w:rPr>
      </w:r>
      <w:r/>
    </w:p>
    <w:p>
      <w:pPr>
        <w:pStyle w:val="854"/>
        <w:ind w:left="719" w:hanging="240"/>
        <w:spacing w:line="360" w:lineRule="auto"/>
        <w:rPr>
          <w:rFonts w:hint="eastAsia"/>
          <w:sz w:val="24"/>
          <w:szCs w:val="20"/>
          <w:highlight w:val="none"/>
        </w:rPr>
      </w:pPr>
      <w:r>
        <w:rPr>
          <w:rFonts w:hint="eastAsia"/>
          <w:sz w:val="24"/>
          <w:szCs w:val="20"/>
          <w:highlight w:val="none"/>
        </w:rPr>
      </w:r>
      <w:r/>
    </w:p>
    <w:p>
      <w:pPr>
        <w:pStyle w:val="854"/>
        <w:ind w:left="719" w:hanging="240"/>
        <w:spacing w:line="360" w:lineRule="auto"/>
        <w:rPr>
          <w:rFonts w:hint="eastAsia"/>
          <w:sz w:val="24"/>
          <w:szCs w:val="20"/>
          <w:highlight w:val="none"/>
        </w:rPr>
      </w:pPr>
      <w:r>
        <w:rPr>
          <w:rFonts w:hint="eastAsia"/>
          <w:sz w:val="24"/>
          <w:szCs w:val="20"/>
          <w:highlight w:val="none"/>
        </w:rPr>
      </w:r>
      <w:r/>
    </w:p>
    <w:p>
      <w:pPr>
        <w:pStyle w:val="854"/>
        <w:ind w:left="719" w:hanging="240"/>
        <w:spacing w:line="360" w:lineRule="auto"/>
        <w:rPr>
          <w:rFonts w:hint="eastAsia"/>
          <w:sz w:val="24"/>
          <w:szCs w:val="20"/>
          <w:highlight w:val="none"/>
        </w:rPr>
      </w:pPr>
      <w:r>
        <w:rPr>
          <w:rFonts w:hint="eastAsia"/>
          <w:sz w:val="24"/>
          <w:szCs w:val="20"/>
          <w:highlight w:val="none"/>
        </w:rPr>
      </w:r>
      <w:r/>
    </w:p>
    <w:p>
      <w:pPr>
        <w:pStyle w:val="854"/>
        <w:ind w:left="719" w:hanging="240"/>
        <w:spacing w:line="360" w:lineRule="auto"/>
        <w:rPr>
          <w:rFonts w:hint="eastAsia"/>
          <w:sz w:val="24"/>
          <w:szCs w:val="20"/>
          <w:highlight w:val="none"/>
        </w:rPr>
      </w:pPr>
      <w:r>
        <w:rPr>
          <w:rFonts w:hint="eastAsia"/>
          <w:sz w:val="24"/>
          <w:szCs w:val="20"/>
          <w:highlight w:val="none"/>
        </w:rPr>
      </w:r>
      <w:r/>
    </w:p>
    <w:p>
      <w:pPr>
        <w:pStyle w:val="854"/>
        <w:ind w:left="719" w:hanging="240"/>
        <w:spacing w:line="360" w:lineRule="auto"/>
        <w:rPr>
          <w:rFonts w:hint="eastAsia"/>
          <w:sz w:val="24"/>
          <w:szCs w:val="20"/>
          <w:highlight w:val="none"/>
        </w:rPr>
      </w:pPr>
      <w:r>
        <w:rPr>
          <w:rFonts w:hint="eastAsia"/>
          <w:sz w:val="24"/>
          <w:szCs w:val="20"/>
          <w:highlight w:val="none"/>
        </w:rPr>
      </w:r>
      <w:r/>
    </w:p>
    <w:p>
      <w:pPr>
        <w:pStyle w:val="854"/>
        <w:ind w:left="719" w:hanging="240"/>
        <w:spacing w:line="360" w:lineRule="auto"/>
        <w:rPr>
          <w:rFonts w:hint="eastAsia"/>
          <w:sz w:val="24"/>
          <w:szCs w:val="20"/>
          <w:highlight w:val="none"/>
        </w:rPr>
      </w:pPr>
      <w:r>
        <w:rPr>
          <w:rFonts w:hint="eastAsia"/>
          <w:sz w:val="24"/>
          <w:szCs w:val="20"/>
          <w:highlight w:val="none"/>
        </w:rPr>
      </w:r>
      <w:r/>
    </w:p>
    <w:p>
      <w:pPr>
        <w:pStyle w:val="854"/>
        <w:ind w:left="719" w:hanging="240"/>
        <w:spacing w:line="360" w:lineRule="auto"/>
        <w:rPr>
          <w:rFonts w:hint="eastAsia"/>
          <w:sz w:val="24"/>
          <w:szCs w:val="20"/>
          <w:highlight w:val="none"/>
        </w:rPr>
      </w:pPr>
      <w:r>
        <w:rPr>
          <w:rFonts w:hint="eastAsia"/>
          <w:sz w:val="24"/>
          <w:szCs w:val="20"/>
          <w:highlight w:val="none"/>
        </w:rPr>
      </w:r>
      <w:r/>
    </w:p>
    <w:p>
      <w:pPr>
        <w:pStyle w:val="854"/>
        <w:ind w:left="719" w:hanging="240"/>
        <w:spacing w:line="360" w:lineRule="auto"/>
        <w:rPr>
          <w:rFonts w:hint="eastAsia"/>
          <w:sz w:val="24"/>
          <w:szCs w:val="20"/>
          <w:highlight w:val="none"/>
        </w:rPr>
      </w:pPr>
      <w:r>
        <w:rPr>
          <w:rFonts w:hint="eastAsia"/>
          <w:sz w:val="24"/>
          <w:szCs w:val="20"/>
          <w:highlight w:val="none"/>
        </w:rPr>
      </w:r>
      <w:r/>
    </w:p>
    <w:p>
      <w:pPr>
        <w:pStyle w:val="854"/>
        <w:ind w:left="719" w:hanging="240"/>
        <w:spacing w:line="360" w:lineRule="auto"/>
        <w:rPr>
          <w:rFonts w:hint="eastAsia"/>
          <w:sz w:val="24"/>
          <w:szCs w:val="20"/>
          <w:highlight w:val="none"/>
        </w:rPr>
      </w:pPr>
      <w:r>
        <w:rPr>
          <w:rFonts w:hint="eastAsia"/>
          <w:sz w:val="24"/>
          <w:szCs w:val="20"/>
          <w:highlight w:val="none"/>
        </w:rPr>
      </w:r>
      <w:r/>
    </w:p>
    <w:p>
      <w:pPr>
        <w:pStyle w:val="854"/>
        <w:jc w:val="left"/>
        <w:widowControl/>
        <w:rPr>
          <w:rFonts w:hint="eastAsia"/>
          <w:color w:val="000000"/>
          <w:sz w:val="24"/>
          <w:highlight w:val="none"/>
        </w:rPr>
      </w:pPr>
      <w:r>
        <w:rPr>
          <w:rFonts w:hint="eastAsia"/>
          <w:color w:val="000000"/>
          <w:sz w:val="24"/>
          <w:highlight w:val="none"/>
        </w:rPr>
      </w:r>
      <w:r/>
    </w:p>
    <w:p>
      <w:pPr>
        <w:pStyle w:val="854"/>
        <w:jc w:val="center"/>
        <w:widowControl/>
        <w:rPr>
          <w:rFonts w:hint="eastAsia" w:ascii="宋体" w:hAnsi="宋体"/>
          <w:b/>
          <w:sz w:val="32"/>
          <w:szCs w:val="32"/>
          <w:highlight w:val="none"/>
        </w:rPr>
      </w:pPr>
      <w:r>
        <w:rPr>
          <w:sz w:val="24"/>
          <w:szCs w:val="20"/>
          <w:highlight w:val="none"/>
        </w:rPr>
        <w:br w:type="page" w:clear="all"/>
      </w:r>
      <w:r>
        <w:rPr>
          <w:rFonts w:ascii="宋体" w:hAnsi="宋体"/>
          <w:b/>
          <w:sz w:val="32"/>
          <w:szCs w:val="32"/>
          <w:highlight w:val="none"/>
        </w:rPr>
        <w:t xml:space="preserve">二、商务技术文件格式</w:t>
      </w:r>
      <w:bookmarkStart w:id="776" w:name="_Toc520356217"/>
      <w:r/>
      <w:bookmarkStart w:id="777" w:name="_Toc226309800"/>
      <w:r/>
      <w:bookmarkStart w:id="778" w:name="_Toc226965829"/>
      <w:r/>
      <w:bookmarkStart w:id="779" w:name="_Toc150480794"/>
      <w:r/>
      <w:bookmarkStart w:id="780" w:name="_Ref467988698"/>
      <w:r/>
      <w:bookmarkStart w:id="781" w:name="_Toc195842921"/>
      <w:r/>
      <w:bookmarkStart w:id="782" w:name="_Toc127151556"/>
      <w:r/>
      <w:bookmarkStart w:id="783" w:name="_Toc480942349"/>
      <w:r/>
      <w:bookmarkStart w:id="784" w:name="_Toc142311058"/>
      <w:r/>
      <w:bookmarkStart w:id="785" w:name="_Toc226965746"/>
      <w:r/>
      <w:bookmarkStart w:id="786" w:name="_Toc150774761"/>
      <w:r/>
      <w:bookmarkStart w:id="787" w:name="_Toc226337252"/>
      <w:r>
        <w:rPr>
          <w:rFonts w:hint="eastAsia" w:ascii="宋体" w:hAnsi="宋体"/>
          <w:b/>
          <w:sz w:val="32"/>
          <w:szCs w:val="32"/>
          <w:highlight w:val="none"/>
        </w:rPr>
      </w:r>
      <w:r/>
    </w:p>
    <w:p>
      <w:pPr>
        <w:pStyle w:val="854"/>
        <w:jc w:val="center"/>
        <w:widowControl/>
        <w:rPr>
          <w:rFonts w:hint="eastAsia" w:ascii="宋体" w:hAnsi="宋体"/>
          <w:b/>
          <w:sz w:val="32"/>
          <w:szCs w:val="32"/>
          <w:highlight w:val="none"/>
        </w:rPr>
      </w:pPr>
      <w:r>
        <w:rPr>
          <w:rFonts w:hint="eastAsia" w:ascii="宋体" w:hAnsi="宋体"/>
          <w:b/>
          <w:sz w:val="32"/>
          <w:szCs w:val="32"/>
          <w:highlight w:val="none"/>
        </w:rPr>
      </w:r>
      <w:r/>
    </w:p>
    <w:p>
      <w:pPr>
        <w:pStyle w:val="854"/>
        <w:spacing w:line="360" w:lineRule="auto"/>
        <w:rPr>
          <w:color w:val="000000"/>
          <w:sz w:val="24"/>
          <w:szCs w:val="20"/>
          <w:highlight w:val="none"/>
        </w:rPr>
        <w:outlineLvl w:val="2"/>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854"/>
        <w:spacing w:line="360" w:lineRule="auto"/>
        <w:tabs>
          <w:tab w:val="left" w:pos="5580" w:leader="none"/>
        </w:tabs>
        <w:rPr>
          <w:color w:val="000000"/>
          <w:sz w:val="24"/>
          <w:highlight w:val="none"/>
        </w:rPr>
      </w:pPr>
      <w:r>
        <w:rPr>
          <w:color w:val="000000"/>
          <w:sz w:val="24"/>
          <w:highlight w:val="none"/>
        </w:rPr>
      </w:r>
      <w:r/>
    </w:p>
    <w:p>
      <w:pPr>
        <w:pStyle w:val="854"/>
        <w:jc w:val="center"/>
        <w:spacing w:line="360" w:lineRule="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854"/>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854"/>
        <w:spacing w:line="360" w:lineRule="auto"/>
        <w:tabs>
          <w:tab w:val="left" w:pos="5580" w:leader="none"/>
        </w:tabs>
        <w:rPr>
          <w:color w:val="000000"/>
          <w:sz w:val="24"/>
          <w:szCs w:val="20"/>
          <w:highlight w:val="none"/>
        </w:rPr>
      </w:pPr>
      <w:r>
        <w:rPr>
          <w:color w:val="000000"/>
          <w:sz w:val="24"/>
          <w:szCs w:val="20"/>
          <w:highlight w:val="none"/>
        </w:rPr>
      </w:r>
      <w:r/>
    </w:p>
    <w:p>
      <w:pPr>
        <w:pStyle w:val="854"/>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我方参加你方就___________（项目名称，项目编号/包号）组织的招标活动，并对此项目进行投标。</w:t>
      </w:r>
      <w:r>
        <w:rPr>
          <w:color w:val="000000"/>
          <w:sz w:val="24"/>
          <w:szCs w:val="20"/>
          <w:highlight w:val="none"/>
        </w:rPr>
      </w:r>
      <w:r/>
    </w:p>
    <w:p>
      <w:pPr>
        <w:pStyle w:val="854"/>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已详细审查全部招标文件</w:t>
      </w:r>
      <w:r>
        <w:rPr>
          <w:color w:val="000000"/>
          <w:sz w:val="24"/>
          <w:szCs w:val="20"/>
          <w:highlight w:val="none"/>
        </w:rPr>
        <w:t xml:space="preserve">，自愿参与投标并承诺如下：</w:t>
      </w:r>
      <w:r>
        <w:rPr>
          <w:color w:val="000000"/>
          <w:sz w:val="24"/>
          <w:szCs w:val="20"/>
          <w:highlight w:val="none"/>
        </w:rPr>
      </w:r>
      <w:r/>
    </w:p>
    <w:p>
      <w:pPr>
        <w:pStyle w:val="854"/>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（1）本投标有效期为自提交投标文件的截止之日起</w:t>
      </w:r>
      <w:r>
        <w:rPr>
          <w:rFonts w:hint="eastAsia"/>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854"/>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（2）除合同条款及采购需求偏离表列出的偏离外，我方响应招标文件的全部要求。</w:t>
      </w:r>
      <w:r>
        <w:rPr>
          <w:color w:val="000000"/>
          <w:sz w:val="24"/>
          <w:szCs w:val="20"/>
          <w:highlight w:val="none"/>
        </w:rPr>
      </w:r>
      <w:r/>
    </w:p>
    <w:p>
      <w:pPr>
        <w:pStyle w:val="854"/>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854"/>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color w:val="000000"/>
          <w:sz w:val="24"/>
          <w:highlight w:val="none"/>
        </w:rPr>
      </w:r>
      <w:r/>
    </w:p>
    <w:p>
      <w:pPr>
        <w:pStyle w:val="854"/>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854"/>
        <w:ind w:firstLine="480"/>
        <w:spacing w:line="360" w:lineRule="auto"/>
        <w:rPr>
          <w:color w:val="000000"/>
          <w:sz w:val="24"/>
          <w:highlight w:val="none"/>
        </w:rPr>
      </w:pPr>
      <w:r>
        <w:rPr>
          <w:color w:val="000000"/>
          <w:sz w:val="24"/>
          <w:highlight w:val="none"/>
        </w:rPr>
        <w:t xml:space="preserve">与本投标有关的一切正式往来信函请寄：</w:t>
      </w:r>
      <w:r>
        <w:rPr>
          <w:color w:val="000000"/>
          <w:sz w:val="24"/>
          <w:highlight w:val="none"/>
        </w:rPr>
      </w:r>
      <w:r/>
    </w:p>
    <w:p>
      <w:pPr>
        <w:pStyle w:val="854"/>
        <w:ind w:left="420"/>
        <w:spacing w:line="360" w:lineRule="auto"/>
        <w:tabs>
          <w:tab w:val="left" w:pos="5580" w:leader="none"/>
        </w:tabs>
        <w:rPr>
          <w:color w:val="000000"/>
          <w:sz w:val="24"/>
          <w:szCs w:val="20"/>
          <w:highlight w:val="none"/>
        </w:rPr>
      </w:pPr>
      <w:r>
        <w:rPr>
          <w:color w:val="000000"/>
          <w:sz w:val="24"/>
          <w:szCs w:val="20"/>
          <w:highlight w:val="none"/>
        </w:rPr>
      </w:r>
      <w:r/>
    </w:p>
    <w:p>
      <w:pPr>
        <w:pStyle w:val="854"/>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854"/>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854"/>
        <w:ind w:left="420"/>
        <w:spacing w:line="360" w:lineRule="auto"/>
        <w:tabs>
          <w:tab w:val="left" w:pos="5580" w:leader="none"/>
        </w:tabs>
        <w:rPr>
          <w:color w:val="000000"/>
          <w:sz w:val="24"/>
          <w:szCs w:val="20"/>
          <w:highlight w:val="none"/>
        </w:rPr>
      </w:pPr>
      <w:r>
        <w:rPr>
          <w:color w:val="000000"/>
          <w:sz w:val="24"/>
          <w:szCs w:val="20"/>
          <w:highlight w:val="none"/>
        </w:rPr>
      </w:r>
      <w:r/>
    </w:p>
    <w:p>
      <w:pPr>
        <w:pStyle w:val="854"/>
        <w:ind w:left="420"/>
        <w:spacing w:line="360" w:lineRule="auto"/>
        <w:tabs>
          <w:tab w:val="left" w:pos="5580" w:leader="none"/>
        </w:tabs>
        <w:rPr>
          <w:color w:val="000000"/>
          <w:sz w:val="24"/>
          <w:szCs w:val="20"/>
          <w:highlight w:val="none"/>
        </w:rPr>
      </w:pPr>
      <w:r>
        <w:rPr>
          <w:color w:val="000000"/>
          <w:sz w:val="24"/>
          <w:szCs w:val="20"/>
          <w:highlight w:val="none"/>
        </w:rPr>
        <w:t xml:space="preserve">投标人名称（加盖公章） ___________</w:t>
      </w:r>
      <w:r>
        <w:rPr>
          <w:color w:val="000000"/>
          <w:sz w:val="24"/>
          <w:szCs w:val="20"/>
          <w:highlight w:val="none"/>
        </w:rPr>
      </w:r>
      <w:r/>
    </w:p>
    <w:p>
      <w:pPr>
        <w:pStyle w:val="854"/>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854"/>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854"/>
        <w:jc w:val="left"/>
        <w:widowControl/>
        <w:rPr>
          <w:rFonts w:hint="eastAsia"/>
          <w:color w:val="000000"/>
          <w:sz w:val="24"/>
          <w:highlight w:val="none"/>
        </w:rPr>
      </w:pPr>
      <w:r/>
      <w:bookmarkStart w:id="788" w:name="_Hlt520355938"/>
      <w:r/>
      <w:bookmarkEnd w:id="788"/>
      <w:r/>
      <w:bookmarkStart w:id="789" w:name="_Hlt520356243"/>
      <w:r/>
      <w:bookmarkEnd w:id="789"/>
      <w:r>
        <w:rPr>
          <w:color w:val="000000"/>
          <w:sz w:val="24"/>
          <w:highlight w:val="none"/>
        </w:rPr>
        <w:br w:type="page" w:clear="all"/>
      </w:r>
      <w:r>
        <w:rPr>
          <w:rFonts w:hint="eastAsia"/>
          <w:color w:val="000000"/>
          <w:sz w:val="24"/>
          <w:highlight w:val="none"/>
        </w:rPr>
      </w:r>
      <w:r/>
    </w:p>
    <w:p>
      <w:pPr>
        <w:pStyle w:val="854"/>
        <w:jc w:val="left"/>
        <w:widowControl/>
        <w:rPr>
          <w:rFonts w:hint="eastAsia"/>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法定代表人</w:t>
      </w:r>
      <w:r>
        <w:rPr>
          <w:rFonts w:hint="eastAsia"/>
          <w:color w:val="000000"/>
          <w:sz w:val="24"/>
          <w:highlight w:val="none"/>
          <w:lang w:eastAsia="zh-CN"/>
        </w:rPr>
        <w:t xml:space="preserve">（</w:t>
      </w:r>
      <w:r>
        <w:rPr>
          <w:rFonts w:hint="eastAsia" w:ascii="宋体" w:hAnsi="宋体"/>
          <w:sz w:val="24"/>
          <w:highlight w:val="none"/>
          <w:lang w:eastAsia="zh-CN"/>
        </w:rPr>
        <w:t xml:space="preserve">或负责人</w:t>
      </w:r>
      <w:r>
        <w:rPr>
          <w:rFonts w:hint="eastAsia"/>
          <w:color w:val="000000"/>
          <w:sz w:val="24"/>
          <w:highlight w:val="none"/>
          <w:lang w:eastAsia="zh-CN"/>
        </w:rPr>
        <w:t xml:space="preserve">）</w:t>
      </w:r>
      <w:r>
        <w:rPr>
          <w:rFonts w:hint="eastAsia"/>
          <w:color w:val="000000"/>
          <w:sz w:val="24"/>
          <w:highlight w:val="none"/>
        </w:rPr>
        <w:t xml:space="preserve">资格证明书</w:t>
      </w:r>
      <w:r>
        <w:rPr>
          <w:color w:val="000000"/>
          <w:sz w:val="24"/>
          <w:szCs w:val="20"/>
          <w:highlight w:val="none"/>
        </w:rPr>
        <w:t xml:space="preserve">（实质性格式）</w:t>
      </w:r>
      <w:r>
        <w:rPr>
          <w:rFonts w:hint="eastAsia"/>
          <w:color w:val="000000"/>
          <w:sz w:val="24"/>
          <w:highlight w:val="none"/>
        </w:rPr>
      </w:r>
      <w:r/>
    </w:p>
    <w:p>
      <w:pPr>
        <w:pStyle w:val="854"/>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854"/>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w:t>
      </w:r>
      <w:r>
        <w:rPr>
          <w:rFonts w:hint="eastAsia" w:ascii="宋体" w:hAnsi="宋体"/>
          <w:b/>
          <w:sz w:val="32"/>
          <w:szCs w:val="32"/>
          <w:highlight w:val="none"/>
          <w:lang w:eastAsia="zh-CN"/>
        </w:rPr>
        <w:t xml:space="preserve">（或负责人）</w:t>
      </w:r>
      <w:r>
        <w:rPr>
          <w:rFonts w:hint="eastAsia" w:ascii="宋体" w:hAnsi="宋体"/>
          <w:b/>
          <w:sz w:val="32"/>
          <w:szCs w:val="32"/>
          <w:highlight w:val="none"/>
        </w:rPr>
        <w:t xml:space="preserve">资格证明书</w:t>
      </w:r>
      <w:r>
        <w:rPr>
          <w:rFonts w:ascii="宋体" w:hAnsi="宋体"/>
          <w:b/>
          <w:sz w:val="32"/>
          <w:szCs w:val="32"/>
          <w:highlight w:val="none"/>
        </w:rPr>
      </w:r>
      <w:r/>
    </w:p>
    <w:p>
      <w:pPr>
        <w:pStyle w:val="854"/>
        <w:spacing w:line="560" w:lineRule="exact"/>
        <w:rPr>
          <w:rFonts w:ascii="宋体" w:hAnsi="宋体"/>
          <w:sz w:val="24"/>
          <w:highlight w:val="none"/>
        </w:rPr>
      </w:pPr>
      <w:r>
        <w:rPr>
          <w:rFonts w:hint="eastAsia" w:ascii="宋体" w:hAnsi="宋体"/>
          <w:sz w:val="24"/>
          <w:highlight w:val="none"/>
        </w:rPr>
        <w:t xml:space="preserve">单位名称:</w:t>
      </w:r>
      <w:r>
        <w:rPr>
          <w:rFonts w:ascii="宋体" w:hAnsi="宋体"/>
          <w:sz w:val="24"/>
          <w:highlight w:val="none"/>
        </w:rPr>
      </w:r>
      <w:r/>
    </w:p>
    <w:p>
      <w:pPr>
        <w:pStyle w:val="854"/>
        <w:spacing w:line="560" w:lineRule="exact"/>
        <w:rPr>
          <w:rFonts w:ascii="宋体" w:hAnsi="宋体"/>
          <w:sz w:val="24"/>
          <w:highlight w:val="none"/>
        </w:rPr>
      </w:pPr>
      <w:r>
        <w:rPr>
          <w:rFonts w:hint="eastAsia" w:ascii="宋体" w:hAnsi="宋体"/>
          <w:sz w:val="24"/>
          <w:highlight w:val="none"/>
        </w:rPr>
        <w:t xml:space="preserve">地址:</w:t>
      </w:r>
      <w:r>
        <w:rPr>
          <w:rFonts w:ascii="宋体" w:hAnsi="宋体"/>
          <w:sz w:val="24"/>
          <w:highlight w:val="none"/>
        </w:rPr>
      </w:r>
      <w:r/>
    </w:p>
    <w:p>
      <w:pPr>
        <w:pStyle w:val="854"/>
        <w:spacing w:line="560" w:lineRule="exact"/>
        <w:rPr>
          <w:rFonts w:ascii="宋体" w:hAnsi="宋体"/>
          <w:sz w:val="24"/>
          <w:highlight w:val="none"/>
        </w:rPr>
      </w:pPr>
      <w:r>
        <w:rPr>
          <w:rFonts w:hint="eastAsia" w:ascii="宋体" w:hAnsi="宋体"/>
          <w:sz w:val="24"/>
          <w:highlight w:val="none"/>
        </w:rPr>
        <w:t xml:space="preserve">姓名:     性别:       年龄:      职务:</w:t>
      </w:r>
      <w:r>
        <w:rPr>
          <w:rFonts w:ascii="宋体" w:hAnsi="宋体"/>
          <w:sz w:val="24"/>
          <w:highlight w:val="none"/>
        </w:rPr>
      </w:r>
      <w:r/>
    </w:p>
    <w:p>
      <w:pPr>
        <w:pStyle w:val="854"/>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（投标单位名称）</w:t>
      </w:r>
      <w:r>
        <w:rPr>
          <w:rFonts w:hint="eastAsia" w:ascii="宋体" w:hAnsi="宋体"/>
          <w:sz w:val="24"/>
          <w:highlight w:val="none"/>
        </w:rPr>
        <w:t xml:space="preserve">的法定代表人</w:t>
      </w:r>
      <w:r>
        <w:rPr>
          <w:rFonts w:hint="eastAsia" w:ascii="宋体" w:hAnsi="宋体"/>
          <w:sz w:val="24"/>
          <w:highlight w:val="none"/>
          <w:lang w:eastAsia="zh-CN"/>
        </w:rPr>
        <w:t xml:space="preserve">（或负责人）</w:t>
      </w:r>
      <w:r>
        <w:rPr>
          <w:rFonts w:hint="eastAsia" w:ascii="宋体" w:hAnsi="宋体"/>
          <w:sz w:val="24"/>
          <w:highlight w:val="none"/>
        </w:rPr>
        <w:t xml:space="preserve">。为参与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sz w:val="24"/>
          <w:highlight w:val="none"/>
        </w:rPr>
        <w:t xml:space="preserve">上述项目的投标文件、进行合同谈判、签署合同和处理与之有关的一切事务。</w:t>
      </w:r>
      <w:r>
        <w:rPr>
          <w:rFonts w:ascii="宋体" w:hAnsi="宋体"/>
          <w:sz w:val="24"/>
          <w:highlight w:val="none"/>
        </w:rPr>
      </w:r>
      <w:r/>
    </w:p>
    <w:p>
      <w:pPr>
        <w:pStyle w:val="854"/>
        <w:spacing w:line="560" w:lineRule="exact"/>
        <w:rPr>
          <w:rFonts w:ascii="宋体" w:hAnsi="宋体"/>
          <w:sz w:val="24"/>
          <w:highlight w:val="none"/>
        </w:rPr>
      </w:pPr>
      <w:r>
        <w:rPr>
          <w:rFonts w:hint="eastAsia" w:ascii="宋体" w:hAnsi="宋体"/>
          <w:sz w:val="24"/>
          <w:highlight w:val="none"/>
        </w:rPr>
        <w:t xml:space="preserve">特此证明。</w:t>
      </w:r>
      <w:r>
        <w:rPr>
          <w:rFonts w:ascii="宋体" w:hAnsi="宋体"/>
          <w:sz w:val="24"/>
          <w:highlight w:val="none"/>
        </w:rPr>
      </w:r>
      <w:r/>
    </w:p>
    <w:p>
      <w:pPr>
        <w:pStyle w:val="854"/>
        <w:spacing w:line="560" w:lineRule="exact"/>
        <w:rPr>
          <w:rFonts w:ascii="宋体" w:hAnsi="宋体"/>
          <w:sz w:val="24"/>
          <w:highlight w:val="none"/>
        </w:rPr>
      </w:pPr>
      <w:r>
        <w:rPr>
          <w:rFonts w:ascii="宋体" w:hAnsi="宋体"/>
          <w:sz w:val="24"/>
          <w:highlight w:val="none"/>
        </w:rPr>
      </w:r>
      <w:r/>
    </w:p>
    <w:p>
      <w:pPr>
        <w:pStyle w:val="885"/>
        <w:ind w:right="-46"/>
        <w:spacing w:line="583" w:lineRule="auto"/>
        <w:tabs>
          <w:tab w:val="left" w:pos="567" w:leader="none"/>
        </w:tabs>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rFonts w:hint="eastAsia" w:ascii="宋体" w:hAnsi="宋体"/>
          <w:sz w:val="24"/>
          <w:highlight w:val="none"/>
          <w:lang w:eastAsia="zh-CN"/>
        </w:rPr>
        <w:t xml:space="preserve">或负责人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rPr>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5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5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85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5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5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854"/>
        <w:spacing w:line="560" w:lineRule="exact"/>
        <w:rPr>
          <w:rFonts w:ascii="宋体" w:hAnsi="宋体"/>
          <w:sz w:val="24"/>
          <w:highlight w:val="none"/>
        </w:rPr>
      </w:pPr>
      <w:r>
        <w:rPr>
          <w:rFonts w:hint="eastAsia" w:ascii="宋体" w:hAnsi="宋体"/>
          <w:sz w:val="24"/>
          <w:highlight w:val="none"/>
        </w:rPr>
        <w:t xml:space="preserve">                     投标人：（加盖公章）</w:t>
      </w:r>
      <w:r>
        <w:rPr>
          <w:rFonts w:ascii="宋体" w:hAnsi="宋体"/>
          <w:sz w:val="24"/>
          <w:highlight w:val="none"/>
        </w:rPr>
      </w:r>
      <w:r/>
    </w:p>
    <w:p>
      <w:pPr>
        <w:pStyle w:val="854"/>
        <w:spacing w:line="560" w:lineRule="exact"/>
        <w:rPr>
          <w:rFonts w:ascii="宋体" w:hAnsi="宋体"/>
          <w:sz w:val="24"/>
          <w:highlight w:val="none"/>
        </w:rPr>
      </w:pPr>
      <w:r>
        <w:rPr>
          <w:rFonts w:hint="eastAsia" w:ascii="宋体" w:hAnsi="宋体"/>
          <w:sz w:val="24"/>
          <w:highlight w:val="none"/>
        </w:rPr>
        <w:t xml:space="preserve">                       法定代表人</w:t>
      </w:r>
      <w:r>
        <w:rPr>
          <w:rFonts w:hint="eastAsia" w:ascii="宋体" w:hAnsi="宋体"/>
          <w:sz w:val="24"/>
          <w:highlight w:val="none"/>
          <w:lang w:eastAsia="zh-CN"/>
        </w:rPr>
        <w:t xml:space="preserve">（</w:t>
      </w:r>
      <w:r>
        <w:rPr>
          <w:rFonts w:hint="eastAsia" w:ascii="宋体" w:hAnsi="宋体"/>
          <w:sz w:val="24"/>
          <w:highlight w:val="none"/>
          <w:lang w:eastAsia="zh-CN"/>
        </w:rPr>
        <w:t xml:space="preserve">或负责人</w:t>
      </w:r>
      <w:r>
        <w:rPr>
          <w:rFonts w:hint="eastAsia" w:ascii="宋体" w:hAnsi="宋体"/>
          <w:sz w:val="24"/>
          <w:highlight w:val="none"/>
          <w:lang w:eastAsia="zh-CN"/>
        </w:rPr>
        <w:t xml:space="preserve">）</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sz w:val="24"/>
          <w:highlight w:val="none"/>
        </w:rPr>
        <w:t xml:space="preserve">：</w:t>
      </w:r>
      <w:r>
        <w:rPr>
          <w:rFonts w:ascii="宋体" w:hAnsi="宋体"/>
          <w:sz w:val="24"/>
          <w:highlight w:val="none"/>
        </w:rPr>
      </w:r>
      <w:r/>
    </w:p>
    <w:p>
      <w:pPr>
        <w:pStyle w:val="854"/>
        <w:ind w:firstLine="4320"/>
        <w:spacing w:line="560" w:lineRule="exact"/>
        <w:rPr>
          <w:rFonts w:ascii="宋体" w:hAnsi="宋体"/>
          <w:sz w:val="24"/>
          <w:highlight w:val="none"/>
        </w:rPr>
      </w:pPr>
      <w:r>
        <w:rPr>
          <w:rFonts w:hint="eastAsia" w:ascii="宋体" w:hAnsi="宋体"/>
          <w:sz w:val="24"/>
          <w:highlight w:val="none"/>
        </w:rPr>
        <w:t xml:space="preserve">日期：    年    月    日</w:t>
      </w:r>
      <w:r>
        <w:rPr>
          <w:rFonts w:ascii="宋体" w:hAnsi="宋体"/>
          <w:sz w:val="24"/>
          <w:highlight w:val="none"/>
        </w:rPr>
      </w:r>
      <w:r/>
    </w:p>
    <w:p>
      <w:pPr>
        <w:pStyle w:val="854"/>
        <w:jc w:val="left"/>
        <w:widowControl/>
        <w:rPr>
          <w:rFonts w:hint="eastAsia"/>
          <w:color w:val="000000"/>
          <w:sz w:val="24"/>
          <w:highlight w:val="none"/>
        </w:rPr>
      </w:pPr>
      <w:r>
        <w:rPr>
          <w:rFonts w:hint="eastAsia"/>
          <w:color w:val="000000"/>
          <w:sz w:val="24"/>
          <w:highlight w:val="none"/>
        </w:rPr>
      </w:r>
      <w:r/>
    </w:p>
    <w:p>
      <w:pPr>
        <w:pStyle w:val="854"/>
        <w:jc w:val="left"/>
        <w:widowControl/>
        <w:rPr>
          <w:rFonts w:hint="eastAsia"/>
          <w:color w:val="000000"/>
          <w:sz w:val="24"/>
          <w:highlight w:val="none"/>
        </w:rPr>
      </w:pPr>
      <w:r>
        <w:rPr>
          <w:rFonts w:hint="eastAsia"/>
          <w:color w:val="000000"/>
          <w:sz w:val="24"/>
          <w:highlight w:val="none"/>
        </w:rPr>
      </w:r>
      <w:r/>
    </w:p>
    <w:p>
      <w:pPr>
        <w:pStyle w:val="854"/>
        <w:jc w:val="left"/>
        <w:widowControl/>
        <w:rPr>
          <w:rFonts w:hint="eastAsia"/>
          <w:color w:val="000000"/>
          <w:sz w:val="24"/>
          <w:highlight w:val="none"/>
        </w:rPr>
      </w:pPr>
      <w:r>
        <w:rPr>
          <w:rFonts w:hint="eastAsia"/>
          <w:color w:val="000000"/>
          <w:sz w:val="24"/>
          <w:highlight w:val="none"/>
        </w:rPr>
      </w:r>
      <w:r/>
    </w:p>
    <w:p>
      <w:pPr>
        <w:pStyle w:val="854"/>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854"/>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w:t>
      </w:r>
      <w:r>
        <w:rPr>
          <w:rFonts w:hint="eastAsia" w:ascii="宋体" w:hAnsi="宋体"/>
          <w:color w:val="000000"/>
          <w:sz w:val="24"/>
          <w:szCs w:val="20"/>
          <w:highlight w:val="none"/>
          <w:lang w:eastAsia="zh-CN"/>
        </w:rPr>
        <w:t xml:space="preserve">单位</w:t>
      </w:r>
      <w:r>
        <w:rPr>
          <w:rFonts w:ascii="宋体" w:hAnsi="宋体"/>
          <w:color w:val="000000"/>
          <w:sz w:val="24"/>
          <w:szCs w:val="20"/>
          <w:highlight w:val="none"/>
        </w:rPr>
        <w:t xml:space="preserve">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854"/>
        <w:jc w:val="left"/>
        <w:spacing w:line="360" w:lineRule="auto"/>
        <w:tabs>
          <w:tab w:val="left" w:pos="5580" w:leader="none"/>
        </w:tabs>
        <w:rPr>
          <w:rFonts w:ascii="宋体" w:hAnsi="宋体"/>
          <w:i/>
          <w:color w:val="000000"/>
          <w:sz w:val="24"/>
          <w:szCs w:val="20"/>
          <w:highlight w:val="none"/>
          <w:u w:val="singl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854"/>
        <w:jc w:val="left"/>
        <w:widowControl/>
        <w:rPr>
          <w:rFonts w:hint="eastAsia"/>
          <w:color w:val="000000"/>
          <w:sz w:val="24"/>
          <w:highlight w:val="none"/>
        </w:rPr>
      </w:pPr>
      <w:r>
        <w:rPr>
          <w:rFonts w:hint="eastAsia"/>
          <w:color w:val="000000"/>
          <w:sz w:val="24"/>
          <w:highlight w:val="none"/>
        </w:rPr>
      </w:r>
      <w:r/>
    </w:p>
    <w:p>
      <w:pPr>
        <w:pStyle w:val="854"/>
        <w:jc w:val="left"/>
        <w:widowControl/>
        <w:rPr>
          <w:rFonts w:hint="eastAsia"/>
          <w:color w:val="000000"/>
          <w:sz w:val="24"/>
          <w:highlight w:val="none"/>
        </w:rPr>
      </w:pPr>
      <w:r>
        <w:rPr>
          <w:rFonts w:hint="eastAsia"/>
          <w:color w:val="000000"/>
          <w:sz w:val="24"/>
          <w:highlight w:val="none"/>
        </w:rPr>
      </w:r>
      <w:r/>
    </w:p>
    <w:p>
      <w:pPr>
        <w:pStyle w:val="854"/>
        <w:jc w:val="left"/>
        <w:widowControl/>
        <w:rPr>
          <w:rFonts w:hint="eastAsia"/>
          <w:color w:val="000000"/>
          <w:sz w:val="24"/>
          <w:highlight w:val="none"/>
        </w:rPr>
      </w:pPr>
      <w:r>
        <w:rPr>
          <w:rFonts w:hint="eastAsia"/>
          <w:color w:val="000000"/>
          <w:sz w:val="24"/>
          <w:highlight w:val="none"/>
        </w:rPr>
      </w:r>
      <w:r/>
    </w:p>
    <w:p>
      <w:pPr>
        <w:pStyle w:val="854"/>
        <w:jc w:val="left"/>
        <w:widowControl/>
        <w:rPr>
          <w:rFonts w:hint="eastAsia"/>
          <w:color w:val="000000"/>
          <w:sz w:val="24"/>
          <w:highlight w:val="none"/>
        </w:rPr>
      </w:pPr>
      <w:r>
        <w:rPr>
          <w:rFonts w:hint="eastAsia"/>
          <w:color w:val="000000"/>
          <w:sz w:val="24"/>
          <w:highlight w:val="none"/>
        </w:rPr>
      </w:r>
      <w:r/>
    </w:p>
    <w:p>
      <w:pPr>
        <w:pStyle w:val="854"/>
        <w:jc w:val="left"/>
        <w:widowControl/>
        <w:rPr>
          <w:rFonts w:hint="eastAsia"/>
          <w:color w:val="000000"/>
          <w:sz w:val="24"/>
          <w:highlight w:val="none"/>
        </w:rPr>
      </w:pPr>
      <w:r>
        <w:rPr>
          <w:rFonts w:hint="eastAsia"/>
          <w:color w:val="000000"/>
          <w:sz w:val="24"/>
          <w:highlight w:val="none"/>
        </w:rPr>
        <w:t xml:space="preserve">3  政府采购供应商信用承诺书</w:t>
      </w:r>
      <w:r>
        <w:rPr>
          <w:color w:val="000000"/>
          <w:sz w:val="24"/>
          <w:szCs w:val="20"/>
          <w:highlight w:val="none"/>
        </w:rPr>
        <w:t xml:space="preserve">（实质性格式）</w:t>
      </w:r>
      <w:r>
        <w:rPr>
          <w:rFonts w:hint="eastAsia"/>
          <w:color w:val="000000"/>
          <w:sz w:val="24"/>
          <w:highlight w:val="none"/>
        </w:rPr>
      </w:r>
      <w:r/>
    </w:p>
    <w:p>
      <w:pPr>
        <w:pStyle w:val="854"/>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54"/>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rPr>
          <w:rFonts w:ascii="黑体" w:hAnsi="黑体" w:eastAsia="黑体"/>
          <w:b/>
          <w:sz w:val="32"/>
          <w:szCs w:val="32"/>
          <w:highlight w:val="none"/>
        </w:rPr>
      </w:r>
      <w:r/>
    </w:p>
    <w:p>
      <w:pPr>
        <w:pStyle w:val="854"/>
        <w:ind w:firstLine="640"/>
        <w:rPr>
          <w:highlight w:val="none"/>
        </w:rPr>
      </w:pPr>
      <w:r>
        <w:rPr>
          <w:highlight w:val="none"/>
        </w:rPr>
      </w:r>
      <w:r/>
    </w:p>
    <w:p>
      <w:pPr>
        <w:pStyle w:val="854"/>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rPr>
          <w:rFonts w:ascii="宋体" w:hAnsi="宋体"/>
          <w:sz w:val="24"/>
          <w:highlight w:val="none"/>
        </w:rPr>
      </w:r>
      <w:r/>
    </w:p>
    <w:p>
      <w:pPr>
        <w:pStyle w:val="854"/>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rPr>
          <w:rFonts w:ascii="宋体" w:hAnsi="宋体"/>
          <w:sz w:val="24"/>
          <w:highlight w:val="none"/>
        </w:rPr>
      </w:r>
      <w:r/>
    </w:p>
    <w:p>
      <w:pPr>
        <w:pStyle w:val="854"/>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highlight w:val="none"/>
        </w:rPr>
      </w:r>
      <w:r/>
    </w:p>
    <w:p>
      <w:pPr>
        <w:pStyle w:val="854"/>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highlight w:val="none"/>
        </w:rPr>
      </w:r>
      <w:r/>
    </w:p>
    <w:p>
      <w:pPr>
        <w:pStyle w:val="854"/>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sz w:val="24"/>
          <w:highlight w:val="none"/>
        </w:rPr>
      </w:r>
      <w:r/>
    </w:p>
    <w:p>
      <w:pPr>
        <w:pStyle w:val="854"/>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rPr>
          <w:rFonts w:ascii="宋体" w:hAnsi="宋体"/>
          <w:sz w:val="24"/>
          <w:highlight w:val="none"/>
        </w:rPr>
      </w:r>
      <w:r/>
    </w:p>
    <w:p>
      <w:pPr>
        <w:pStyle w:val="854"/>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highlight w:val="none"/>
        </w:rPr>
      </w:r>
      <w:r/>
    </w:p>
    <w:p>
      <w:pPr>
        <w:pStyle w:val="854"/>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rPr>
          <w:rFonts w:ascii="宋体" w:hAnsi="宋体"/>
          <w:sz w:val="24"/>
          <w:highlight w:val="none"/>
        </w:rPr>
      </w:r>
      <w:r/>
    </w:p>
    <w:p>
      <w:pPr>
        <w:pStyle w:val="854"/>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rPr>
          <w:rFonts w:ascii="宋体" w:hAnsi="宋体"/>
          <w:sz w:val="24"/>
          <w:highlight w:val="none"/>
        </w:rPr>
      </w:r>
      <w:r/>
    </w:p>
    <w:p>
      <w:pPr>
        <w:pStyle w:val="854"/>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rPr>
          <w:rFonts w:ascii="宋体" w:hAnsi="宋体"/>
          <w:sz w:val="24"/>
          <w:highlight w:val="none"/>
        </w:rPr>
      </w:r>
      <w:r/>
    </w:p>
    <w:p>
      <w:pPr>
        <w:pStyle w:val="854"/>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rPr>
          <w:rFonts w:ascii="宋体" w:hAnsi="宋体"/>
          <w:sz w:val="24"/>
          <w:highlight w:val="none"/>
        </w:rPr>
      </w:r>
      <w:r/>
    </w:p>
    <w:p>
      <w:pPr>
        <w:pStyle w:val="854"/>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rPr>
          <w:rFonts w:ascii="宋体" w:hAnsi="宋体"/>
          <w:sz w:val="24"/>
          <w:highlight w:val="none"/>
        </w:rPr>
      </w:r>
      <w:r/>
    </w:p>
    <w:p>
      <w:pPr>
        <w:pStyle w:val="1105"/>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pStyle w:val="854"/>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854"/>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54"/>
        <w:jc w:val="left"/>
        <w:widowControl/>
        <w:rPr>
          <w:color w:val="000000"/>
          <w:sz w:val="24"/>
          <w:szCs w:val="20"/>
          <w:highlight w:val="none"/>
        </w:rPr>
      </w:pPr>
      <w:r/>
      <w:bookmarkStart w:id="790" w:name="_Hlt520350918"/>
      <w:r/>
      <w:bookmarkEnd w:id="790"/>
      <w:r/>
      <w:bookmarkStart w:id="791" w:name="_Hlt520355504"/>
      <w:r/>
      <w:bookmarkEnd w:id="791"/>
      <w:r/>
      <w:bookmarkStart w:id="792" w:name="_Hlt520274065"/>
      <w:r/>
      <w:bookmarkEnd w:id="792"/>
      <w:r/>
      <w:bookmarkStart w:id="793" w:name="_Hlt520343000"/>
      <w:r/>
      <w:bookmarkEnd w:id="793"/>
      <w:r/>
      <w:bookmarkStart w:id="794" w:name="_Hlt520274121"/>
      <w:r/>
      <w:bookmarkEnd w:id="794"/>
      <w:r/>
      <w:bookmarkStart w:id="795" w:name="_Hlt520343392"/>
      <w:r/>
      <w:bookmarkEnd w:id="795"/>
      <w:r/>
      <w:bookmarkStart w:id="796" w:name="_Hlt520273711"/>
      <w:r/>
      <w:bookmarkEnd w:id="796"/>
      <w:r/>
      <w:bookmarkStart w:id="797" w:name="_Hlt520271212"/>
      <w:r/>
      <w:bookmarkEnd w:id="797"/>
      <w:r/>
      <w:bookmarkStart w:id="798" w:name="_Hlt520274407"/>
      <w:r/>
      <w:bookmarkEnd w:id="798"/>
      <w:r/>
      <w:bookmarkStart w:id="799" w:name="_Hlt520274393"/>
      <w:r/>
      <w:bookmarkEnd w:id="799"/>
      <w:r/>
      <w:bookmarkStart w:id="800" w:name="_Toc127151557"/>
      <w:r/>
      <w:bookmarkStart w:id="801" w:name="_Toc226965830"/>
      <w:r/>
      <w:bookmarkStart w:id="802" w:name="_Toc264969247"/>
      <w:r/>
      <w:bookmarkStart w:id="803" w:name="_Toc226309801"/>
      <w:r/>
      <w:bookmarkStart w:id="804" w:name="_Ref467988705"/>
      <w:r/>
      <w:bookmarkStart w:id="805" w:name="_Toc305158825"/>
      <w:r/>
      <w:bookmarkStart w:id="806" w:name="_Toc305158899"/>
      <w:r/>
      <w:bookmarkStart w:id="807" w:name="_Toc195842922"/>
      <w:r/>
      <w:bookmarkStart w:id="808" w:name="_Toc142311059"/>
      <w:r/>
      <w:bookmarkStart w:id="809" w:name="_Toc520356218"/>
      <w:r/>
      <w:bookmarkStart w:id="810" w:name="_Toc265228395"/>
      <w:r/>
      <w:bookmarkStart w:id="811" w:name="_Toc226965747"/>
      <w:r/>
      <w:bookmarkStart w:id="812" w:name="_Toc480942350"/>
      <w:r/>
      <w:bookmarkStart w:id="813" w:name="_Toc226337253"/>
      <w:r/>
      <w:bookmarkStart w:id="814" w:name="_Toc150774762"/>
      <w:r/>
      <w:bookmarkStart w:id="815" w:name="_Toc150480795"/>
      <w:r>
        <w:rPr>
          <w:color w:val="000000"/>
          <w:sz w:val="24"/>
          <w:szCs w:val="20"/>
          <w:highlight w:val="none"/>
        </w:rPr>
        <w:br w:type="page" w:clear="all"/>
      </w:r>
      <w:r>
        <w:rPr>
          <w:color w:val="000000"/>
          <w:sz w:val="24"/>
          <w:szCs w:val="20"/>
          <w:highlight w:val="none"/>
        </w:rPr>
      </w:r>
      <w:r/>
    </w:p>
    <w:p>
      <w:pPr>
        <w:pStyle w:val="854"/>
        <w:spacing w:line="360" w:lineRule="auto"/>
        <w:rPr>
          <w:color w:val="000000"/>
          <w:sz w:val="24"/>
          <w:szCs w:val="20"/>
          <w:highlight w:val="none"/>
        </w:rPr>
        <w:outlineLvl w:val="2"/>
      </w:pPr>
      <w:r>
        <w:rPr>
          <w:rFonts w:hint="eastAsia"/>
          <w:color w:val="000000"/>
          <w:sz w:val="24"/>
          <w:szCs w:val="20"/>
          <w:highlight w:val="none"/>
        </w:rPr>
        <w:t xml:space="preserve">4</w:t>
      </w:r>
      <w:r>
        <w:rPr>
          <w:color w:val="000000"/>
          <w:sz w:val="24"/>
          <w:szCs w:val="20"/>
          <w:highlight w:val="none"/>
        </w:rPr>
        <w:t xml:space="preserve">  开标一览表</w:t>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rPr>
          <w:color w:val="000000"/>
          <w:sz w:val="24"/>
          <w:szCs w:val="20"/>
          <w:highlight w:val="none"/>
        </w:rPr>
        <w:t xml:space="preserve">（实质性格式）</w:t>
      </w:r>
      <w:r>
        <w:rPr>
          <w:color w:val="000000"/>
          <w:sz w:val="24"/>
          <w:szCs w:val="20"/>
          <w:highlight w:val="none"/>
        </w:rPr>
      </w:r>
      <w:r/>
    </w:p>
    <w:p>
      <w:pPr>
        <w:pStyle w:val="854"/>
        <w:jc w:val="center"/>
        <w:spacing w:line="360" w:lineRule="exact"/>
        <w:rPr>
          <w:b/>
          <w:color w:val="000000"/>
          <w:sz w:val="36"/>
          <w:szCs w:val="36"/>
          <w:highlight w:val="none"/>
        </w:rPr>
      </w:pPr>
      <w:r/>
      <w:bookmarkStart w:id="816" w:name="_Toc226337254"/>
      <w:r/>
      <w:bookmarkStart w:id="817" w:name="_Toc226965831"/>
      <w:r/>
      <w:bookmarkStart w:id="818" w:name="_Toc264969248"/>
      <w:r/>
      <w:bookmarkStart w:id="819" w:name="_Toc164608827"/>
      <w:r/>
      <w:bookmarkStart w:id="820" w:name="_Toc164608672"/>
      <w:r/>
      <w:bookmarkStart w:id="821" w:name="_Toc226309802"/>
      <w:r/>
      <w:bookmarkStart w:id="822" w:name="_Toc265228396"/>
      <w:r/>
      <w:bookmarkStart w:id="823" w:name="_Toc226965748"/>
      <w:r/>
      <w:bookmarkStart w:id="824" w:name="_Toc195842923"/>
      <w:r/>
      <w:bookmarkStart w:id="825" w:name="_Toc305158826"/>
      <w:r/>
      <w:bookmarkStart w:id="826" w:name="_Toc305158900"/>
      <w:r>
        <w:rPr>
          <w:rFonts w:hint="eastAsia"/>
          <w:b/>
          <w:color w:val="000000"/>
          <w:sz w:val="36"/>
          <w:szCs w:val="36"/>
          <w:highlight w:val="none"/>
        </w:rPr>
        <w:t xml:space="preserve">开标一览表</w:t>
      </w:r>
      <w:bookmarkEnd w:id="816"/>
      <w:r/>
      <w:bookmarkEnd w:id="817"/>
      <w:r/>
      <w:bookmarkEnd w:id="818"/>
      <w:r/>
      <w:bookmarkEnd w:id="819"/>
      <w:r/>
      <w:bookmarkEnd w:id="820"/>
      <w:r/>
      <w:bookmarkEnd w:id="821"/>
      <w:r/>
      <w:bookmarkEnd w:id="822"/>
      <w:r/>
      <w:bookmarkEnd w:id="823"/>
      <w:r/>
      <w:bookmarkEnd w:id="824"/>
      <w:r/>
      <w:bookmarkEnd w:id="825"/>
      <w:r/>
      <w:bookmarkEnd w:id="826"/>
      <w:r>
        <w:rPr>
          <w:b/>
          <w:color w:val="000000"/>
          <w:sz w:val="36"/>
          <w:szCs w:val="36"/>
          <w:highlight w:val="none"/>
        </w:rPr>
      </w:r>
      <w:r/>
    </w:p>
    <w:p>
      <w:pPr>
        <w:pStyle w:val="854"/>
        <w:jc w:val="left"/>
        <w:spacing w:line="360" w:lineRule="auto"/>
        <w:tabs>
          <w:tab w:val="left" w:pos="1800" w:leader="none"/>
          <w:tab w:val="left" w:pos="5580" w:leader="none"/>
        </w:tabs>
        <w:rPr>
          <w:i/>
          <w:color w:val="ff0000"/>
          <w:sz w:val="24"/>
          <w:highlight w:val="none"/>
        </w:rPr>
      </w:pPr>
      <w:r>
        <w:rPr>
          <w:i/>
          <w:color w:val="ff0000"/>
          <w:sz w:val="24"/>
          <w:highlight w:val="none"/>
        </w:rPr>
      </w:r>
      <w:r/>
    </w:p>
    <w:p>
      <w:pPr>
        <w:pStyle w:val="854"/>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w:t>
      </w:r>
      <w:r>
        <w:rPr>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854"/>
              <w:jc w:val="center"/>
              <w:tabs>
                <w:tab w:val="left" w:pos="5580" w:leader="none"/>
              </w:tabs>
              <w:rPr>
                <w:b/>
                <w:sz w:val="24"/>
                <w:highlight w:val="none"/>
              </w:rPr>
            </w:pPr>
            <w:r>
              <w:rPr>
                <w:b/>
                <w:sz w:val="24"/>
                <w:highlight w:val="none"/>
              </w:rPr>
              <w:t xml:space="preserve">序号</w:t>
            </w:r>
            <w:r>
              <w:rPr>
                <w:b/>
                <w:sz w:val="24"/>
                <w:highlight w:val="none"/>
              </w:rPr>
            </w:r>
            <w:r/>
          </w:p>
        </w:tc>
        <w:tc>
          <w:tcPr>
            <w:tcW w:w="2215" w:type="dxa"/>
            <w:vAlign w:val="center"/>
            <w:vMerge w:val="restart"/>
            <w:textDirection w:val="lrTb"/>
            <w:noWrap w:val="false"/>
          </w:tcPr>
          <w:p>
            <w:pPr>
              <w:pStyle w:val="854"/>
              <w:jc w:val="center"/>
              <w:tabs>
                <w:tab w:val="left" w:pos="5580" w:leader="none"/>
              </w:tabs>
              <w:rPr>
                <w:b/>
                <w:sz w:val="24"/>
                <w:highlight w:val="none"/>
              </w:rPr>
            </w:pPr>
            <w:r>
              <w:rPr>
                <w:b/>
                <w:sz w:val="24"/>
                <w:highlight w:val="none"/>
              </w:rPr>
              <w:t xml:space="preserve">投标人名称</w:t>
            </w:r>
            <w:r>
              <w:rPr>
                <w:b/>
                <w:sz w:val="24"/>
                <w:highlight w:val="none"/>
              </w:rPr>
            </w:r>
            <w:r/>
          </w:p>
        </w:tc>
        <w:tc>
          <w:tcPr>
            <w:gridSpan w:val="2"/>
            <w:tcW w:w="3973" w:type="dxa"/>
            <w:vAlign w:val="center"/>
            <w:textDirection w:val="lrTb"/>
            <w:noWrap w:val="false"/>
          </w:tcPr>
          <w:p>
            <w:pPr>
              <w:pStyle w:val="854"/>
              <w:jc w:val="center"/>
              <w:tabs>
                <w:tab w:val="left" w:pos="5580" w:leader="none"/>
              </w:tabs>
              <w:rPr>
                <w:b/>
                <w:sz w:val="24"/>
                <w:highlight w:val="none"/>
              </w:rPr>
            </w:pPr>
            <w:r>
              <w:rPr>
                <w:b/>
                <w:sz w:val="24"/>
                <w:highlight w:val="none"/>
              </w:rPr>
              <w:t xml:space="preserve">投标报价</w:t>
            </w:r>
            <w:r>
              <w:rPr>
                <w:b/>
                <w:sz w:val="24"/>
                <w:highlight w:val="none"/>
              </w:rPr>
            </w:r>
            <w:r/>
          </w:p>
        </w:tc>
      </w:tr>
      <w:tr>
        <w:trPr>
          <w:trHeight w:val="674"/>
        </w:trPr>
        <w:tc>
          <w:tcPr>
            <w:tcW w:w="412" w:type="dxa"/>
            <w:vAlign w:val="center"/>
            <w:vMerge w:val="continue"/>
            <w:textDirection w:val="lrTb"/>
            <w:noWrap w:val="false"/>
          </w:tcPr>
          <w:p>
            <w:pPr>
              <w:pStyle w:val="854"/>
              <w:jc w:val="center"/>
              <w:tabs>
                <w:tab w:val="left" w:pos="5580" w:leader="none"/>
              </w:tabs>
              <w:rPr>
                <w:sz w:val="24"/>
                <w:highlight w:val="none"/>
              </w:rPr>
            </w:pPr>
            <w:r>
              <w:rPr>
                <w:sz w:val="24"/>
                <w:highlight w:val="none"/>
              </w:rPr>
            </w:r>
            <w:r/>
          </w:p>
        </w:tc>
        <w:tc>
          <w:tcPr>
            <w:tcW w:w="2215" w:type="dxa"/>
            <w:vAlign w:val="center"/>
            <w:vMerge w:val="continue"/>
            <w:textDirection w:val="lrTb"/>
            <w:noWrap w:val="false"/>
          </w:tcPr>
          <w:p>
            <w:pPr>
              <w:pStyle w:val="854"/>
              <w:jc w:val="center"/>
              <w:tabs>
                <w:tab w:val="left" w:pos="5580" w:leader="none"/>
              </w:tabs>
              <w:rPr>
                <w:sz w:val="24"/>
                <w:highlight w:val="none"/>
              </w:rPr>
            </w:pPr>
            <w:r>
              <w:rPr>
                <w:sz w:val="24"/>
                <w:highlight w:val="none"/>
              </w:rPr>
            </w:r>
            <w:r/>
          </w:p>
        </w:tc>
        <w:tc>
          <w:tcPr>
            <w:tcW w:w="1188" w:type="dxa"/>
            <w:vAlign w:val="center"/>
            <w:textDirection w:val="lrTb"/>
            <w:noWrap w:val="false"/>
          </w:tcPr>
          <w:p>
            <w:pPr>
              <w:pStyle w:val="854"/>
              <w:jc w:val="center"/>
              <w:tabs>
                <w:tab w:val="left" w:pos="5580" w:leader="none"/>
              </w:tabs>
              <w:rPr>
                <w:b/>
                <w:sz w:val="24"/>
                <w:highlight w:val="none"/>
              </w:rPr>
            </w:pPr>
            <w:r>
              <w:rPr>
                <w:b/>
                <w:sz w:val="24"/>
                <w:highlight w:val="none"/>
              </w:rPr>
              <w:t xml:space="preserve">大写</w:t>
            </w:r>
            <w:r>
              <w:rPr>
                <w:b/>
                <w:sz w:val="24"/>
                <w:highlight w:val="none"/>
              </w:rPr>
            </w:r>
            <w:r/>
          </w:p>
        </w:tc>
        <w:tc>
          <w:tcPr>
            <w:tcW w:w="1182" w:type="dxa"/>
            <w:vAlign w:val="center"/>
            <w:textDirection w:val="lrTb"/>
            <w:noWrap w:val="false"/>
          </w:tcPr>
          <w:p>
            <w:pPr>
              <w:pStyle w:val="854"/>
              <w:jc w:val="center"/>
              <w:tabs>
                <w:tab w:val="left" w:pos="5580" w:leader="none"/>
              </w:tabs>
              <w:rPr>
                <w:b/>
                <w:sz w:val="24"/>
                <w:highlight w:val="none"/>
              </w:rPr>
            </w:pPr>
            <w:r>
              <w:rPr>
                <w:b/>
                <w:sz w:val="24"/>
                <w:highlight w:val="none"/>
              </w:rPr>
              <w:t xml:space="preserve">小写</w:t>
            </w:r>
            <w:r>
              <w:rPr>
                <w:b/>
                <w:sz w:val="24"/>
                <w:highlight w:val="none"/>
              </w:rPr>
            </w:r>
            <w:r/>
          </w:p>
        </w:tc>
      </w:tr>
      <w:tr>
        <w:trPr>
          <w:trHeight w:val="976"/>
        </w:trPr>
        <w:tc>
          <w:tcPr>
            <w:tcW w:w="412" w:type="dxa"/>
            <w:vAlign w:val="center"/>
            <w:textDirection w:val="lrTb"/>
            <w:noWrap w:val="false"/>
          </w:tcPr>
          <w:p>
            <w:pPr>
              <w:pStyle w:val="854"/>
              <w:jc w:val="center"/>
              <w:tabs>
                <w:tab w:val="left" w:pos="5580" w:leader="none"/>
              </w:tabs>
              <w:rPr>
                <w:sz w:val="24"/>
                <w:highlight w:val="none"/>
              </w:rPr>
            </w:pPr>
            <w:r>
              <w:rPr>
                <w:sz w:val="24"/>
                <w:highlight w:val="none"/>
              </w:rPr>
            </w:r>
            <w:r/>
          </w:p>
        </w:tc>
        <w:tc>
          <w:tcPr>
            <w:tcW w:w="2215" w:type="dxa"/>
            <w:vAlign w:val="center"/>
            <w:textDirection w:val="lrTb"/>
            <w:noWrap w:val="false"/>
          </w:tcPr>
          <w:p>
            <w:pPr>
              <w:pStyle w:val="854"/>
              <w:jc w:val="center"/>
              <w:tabs>
                <w:tab w:val="left" w:pos="5580" w:leader="none"/>
              </w:tabs>
              <w:rPr>
                <w:sz w:val="24"/>
                <w:highlight w:val="none"/>
              </w:rPr>
            </w:pPr>
            <w:r>
              <w:rPr>
                <w:sz w:val="24"/>
                <w:highlight w:val="none"/>
              </w:rPr>
            </w:r>
            <w:r/>
          </w:p>
        </w:tc>
        <w:tc>
          <w:tcPr>
            <w:tcW w:w="1188" w:type="dxa"/>
            <w:vAlign w:val="center"/>
            <w:textDirection w:val="lrTb"/>
            <w:noWrap w:val="false"/>
          </w:tcPr>
          <w:p>
            <w:pPr>
              <w:pStyle w:val="854"/>
              <w:jc w:val="center"/>
              <w:tabs>
                <w:tab w:val="left" w:pos="5580" w:leader="none"/>
              </w:tabs>
              <w:rPr>
                <w:sz w:val="24"/>
                <w:highlight w:val="none"/>
              </w:rPr>
            </w:pPr>
            <w:r>
              <w:rPr>
                <w:sz w:val="24"/>
                <w:highlight w:val="none"/>
              </w:rPr>
            </w:r>
            <w:r/>
          </w:p>
        </w:tc>
        <w:tc>
          <w:tcPr>
            <w:tcW w:w="1182" w:type="dxa"/>
            <w:vAlign w:val="center"/>
            <w:textDirection w:val="lrTb"/>
            <w:noWrap w:val="false"/>
          </w:tcPr>
          <w:p>
            <w:pPr>
              <w:pStyle w:val="854"/>
              <w:jc w:val="center"/>
              <w:tabs>
                <w:tab w:val="left" w:pos="5580" w:leader="none"/>
              </w:tabs>
              <w:rPr>
                <w:sz w:val="24"/>
                <w:highlight w:val="none"/>
              </w:rPr>
            </w:pPr>
            <w:r>
              <w:rPr>
                <w:sz w:val="24"/>
                <w:highlight w:val="none"/>
              </w:rPr>
            </w:r>
            <w:r/>
          </w:p>
        </w:tc>
      </w:tr>
    </w:tbl>
    <w:p>
      <w:pPr>
        <w:pStyle w:val="854"/>
        <w:jc w:val="left"/>
        <w:rPr>
          <w:color w:val="000000"/>
          <w:sz w:val="24"/>
          <w:highlight w:val="none"/>
        </w:rPr>
      </w:pPr>
      <w:r>
        <w:rPr>
          <w:color w:val="000000"/>
          <w:sz w:val="24"/>
          <w:highlight w:val="none"/>
        </w:rPr>
      </w:r>
      <w:r/>
    </w:p>
    <w:p>
      <w:pPr>
        <w:pStyle w:val="854"/>
        <w:jc w:val="left"/>
        <w:rPr>
          <w:color w:val="000000"/>
          <w:sz w:val="24"/>
          <w:szCs w:val="20"/>
          <w:highlight w:val="none"/>
        </w:rPr>
      </w:pPr>
      <w:r>
        <w:rPr>
          <w:color w:val="000000"/>
          <w:sz w:val="24"/>
          <w:highlight w:val="none"/>
        </w:rPr>
        <w:t xml:space="preserve">注：1</w:t>
      </w:r>
      <w:r>
        <w:rPr>
          <w:color w:val="000000"/>
          <w:sz w:val="24"/>
          <w:szCs w:val="20"/>
          <w:highlight w:val="none"/>
        </w:rPr>
        <w:t xml:space="preserve">.此表中，每包的投标报价应和《投标分项报价表》中的总价相一致。</w:t>
      </w:r>
      <w:r>
        <w:rPr>
          <w:color w:val="000000"/>
          <w:sz w:val="24"/>
          <w:szCs w:val="20"/>
          <w:highlight w:val="none"/>
        </w:rPr>
      </w:r>
      <w:r/>
    </w:p>
    <w:p>
      <w:pPr>
        <w:pStyle w:val="854"/>
        <w:ind w:firstLine="480"/>
        <w:tabs>
          <w:tab w:val="left" w:pos="5580" w:leader="none"/>
        </w:tabs>
        <w:rPr>
          <w:color w:val="000000"/>
          <w:sz w:val="24"/>
          <w:szCs w:val="20"/>
          <w:highlight w:val="none"/>
        </w:rPr>
      </w:pPr>
      <w:r>
        <w:rPr>
          <w:color w:val="000000"/>
          <w:sz w:val="24"/>
          <w:szCs w:val="20"/>
          <w:highlight w:val="none"/>
        </w:rPr>
        <w:t xml:space="preserve">2.本表必须按包分别填写。</w:t>
      </w:r>
      <w:r>
        <w:rPr>
          <w:color w:val="000000"/>
          <w:sz w:val="24"/>
          <w:szCs w:val="20"/>
          <w:highlight w:val="none"/>
        </w:rPr>
      </w:r>
      <w:r/>
    </w:p>
    <w:p>
      <w:pPr>
        <w:pStyle w:val="854"/>
        <w:spacing w:before="25" w:after="25" w:line="360" w:lineRule="auto"/>
        <w:rPr>
          <w:color w:val="000000"/>
          <w:sz w:val="24"/>
          <w:highlight w:val="none"/>
          <w:lang w:val="zh-CN"/>
        </w:rPr>
      </w:pPr>
      <w:r>
        <w:rPr>
          <w:color w:val="000000"/>
          <w:sz w:val="24"/>
          <w:highlight w:val="none"/>
          <w:lang w:val="zh-CN"/>
        </w:rPr>
      </w:r>
      <w:r/>
    </w:p>
    <w:p>
      <w:pPr>
        <w:pStyle w:val="854"/>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854"/>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854"/>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54"/>
        <w:jc w:val="left"/>
        <w:widowControl/>
        <w:rPr>
          <w:color w:val="000000"/>
          <w:sz w:val="24"/>
          <w:szCs w:val="20"/>
          <w:highlight w:val="none"/>
        </w:rPr>
      </w:pPr>
      <w:r/>
      <w:bookmarkStart w:id="827" w:name="_Toc226965749"/>
      <w:r/>
      <w:bookmarkStart w:id="828" w:name="_Toc150774763"/>
      <w:r/>
      <w:bookmarkStart w:id="829" w:name="_Toc305158901"/>
      <w:r/>
      <w:bookmarkStart w:id="830" w:name="_Toc265228397"/>
      <w:r/>
      <w:bookmarkStart w:id="831" w:name="_Toc195842924"/>
      <w:r/>
      <w:bookmarkStart w:id="832" w:name="_Toc305158827"/>
      <w:r/>
      <w:bookmarkStart w:id="833" w:name="_Toc150480796"/>
      <w:r/>
      <w:bookmarkStart w:id="834" w:name="_Toc226309803"/>
      <w:r/>
      <w:bookmarkStart w:id="835" w:name="_Toc226337255"/>
      <w:r/>
      <w:bookmarkStart w:id="836" w:name="_Toc142311060"/>
      <w:r/>
      <w:bookmarkStart w:id="837" w:name="_Toc127151558"/>
      <w:r/>
      <w:bookmarkStart w:id="838" w:name="_Toc264969249"/>
      <w:r/>
      <w:bookmarkStart w:id="839" w:name="_Toc226965832"/>
      <w:r>
        <w:rPr>
          <w:color w:val="000000"/>
          <w:sz w:val="24"/>
          <w:szCs w:val="20"/>
          <w:highlight w:val="none"/>
        </w:rPr>
      </w:r>
      <w:r/>
    </w:p>
    <w:p>
      <w:pPr>
        <w:pStyle w:val="854"/>
        <w:jc w:val="left"/>
        <w:widowControl/>
        <w:rPr>
          <w:color w:val="000000"/>
          <w:sz w:val="24"/>
          <w:szCs w:val="20"/>
          <w:highlight w:val="none"/>
        </w:rPr>
      </w:pPr>
      <w:r>
        <w:rPr>
          <w:color w:val="000000"/>
          <w:sz w:val="24"/>
          <w:szCs w:val="20"/>
          <w:highlight w:val="none"/>
        </w:rPr>
      </w:r>
      <w:r/>
    </w:p>
    <w:p>
      <w:pPr>
        <w:pStyle w:val="854"/>
        <w:spacing w:line="360" w:lineRule="auto"/>
        <w:rPr>
          <w:color w:val="000000"/>
          <w:sz w:val="24"/>
          <w:szCs w:val="20"/>
          <w:highlight w:val="none"/>
        </w:rPr>
        <w:outlineLvl w:val="2"/>
      </w:pPr>
      <w:r>
        <w:rPr>
          <w:rFonts w:hint="eastAsia" w:ascii="宋体" w:hAnsi="宋体"/>
          <w:b/>
          <w:sz w:val="32"/>
          <w:szCs w:val="32"/>
          <w:highlight w:val="none"/>
        </w:rPr>
        <w:br w:type="page" w:clear="all"/>
      </w:r>
      <w:r>
        <w:rPr>
          <w:rFonts w:hint="eastAsia"/>
          <w:color w:val="000000"/>
          <w:sz w:val="24"/>
          <w:szCs w:val="20"/>
          <w:highlight w:val="none"/>
        </w:rPr>
        <w:t xml:space="preserve">5</w:t>
      </w:r>
      <w:r>
        <w:rPr>
          <w:color w:val="000000"/>
          <w:sz w:val="24"/>
          <w:szCs w:val="20"/>
          <w:highlight w:val="none"/>
        </w:rPr>
        <w:t xml:space="preserve">  </w:t>
      </w:r>
      <w:r>
        <w:rPr>
          <w:rFonts w:hint="eastAsia"/>
          <w:color w:val="000000"/>
          <w:sz w:val="24"/>
          <w:szCs w:val="20"/>
          <w:highlight w:val="none"/>
        </w:rPr>
        <w:t xml:space="preserve">投标</w:t>
      </w:r>
      <w:r>
        <w:rPr>
          <w:rFonts w:hint="eastAsia"/>
          <w:color w:val="000000"/>
          <w:sz w:val="24"/>
          <w:szCs w:val="20"/>
          <w:highlight w:val="none"/>
          <w:lang w:eastAsia="zh-CN"/>
        </w:rPr>
        <w:t xml:space="preserve">清单</w:t>
      </w:r>
      <w:r>
        <w:rPr>
          <w:rFonts w:hint="eastAsia"/>
          <w:color w:val="000000"/>
          <w:sz w:val="24"/>
          <w:szCs w:val="20"/>
          <w:highlight w:val="none"/>
        </w:rPr>
        <w:t xml:space="preserve">报价表</w:t>
      </w:r>
      <w:r>
        <w:rPr>
          <w:color w:val="000000"/>
          <w:sz w:val="24"/>
          <w:szCs w:val="20"/>
          <w:highlight w:val="none"/>
        </w:rPr>
      </w:r>
      <w:r/>
    </w:p>
    <w:p>
      <w:pPr>
        <w:pStyle w:val="854"/>
        <w:jc w:val="center"/>
        <w:rPr>
          <w:rFonts w:hint="eastAsia" w:ascii="宋体" w:hAnsi="宋体"/>
          <w:b/>
          <w:sz w:val="32"/>
          <w:szCs w:val="32"/>
          <w:highlight w:val="none"/>
        </w:rPr>
      </w:pPr>
      <w:r>
        <w:rPr>
          <w:rFonts w:hint="eastAsia" w:ascii="宋体" w:hAnsi="宋体"/>
          <w:b/>
          <w:sz w:val="32"/>
          <w:szCs w:val="32"/>
          <w:highlight w:val="none"/>
        </w:rPr>
      </w:r>
      <w:r/>
    </w:p>
    <w:p>
      <w:pPr>
        <w:pStyle w:val="854"/>
        <w:jc w:val="center"/>
        <w:rPr>
          <w:rFonts w:ascii="宋体" w:hAnsi="宋体" w:cs="宋体"/>
          <w:sz w:val="24"/>
          <w:highlight w:val="none"/>
        </w:rPr>
      </w:pPr>
      <w:r>
        <w:rPr>
          <w:rFonts w:hint="eastAsia" w:ascii="宋体" w:hAnsi="宋体"/>
          <w:b/>
          <w:sz w:val="32"/>
          <w:szCs w:val="32"/>
          <w:highlight w:val="none"/>
        </w:rPr>
        <w:t xml:space="preserve">四、投标</w:t>
      </w:r>
      <w:r>
        <w:rPr>
          <w:rFonts w:hint="eastAsia" w:ascii="宋体" w:hAnsi="宋体"/>
          <w:b/>
          <w:sz w:val="32"/>
          <w:szCs w:val="32"/>
          <w:highlight w:val="none"/>
          <w:lang w:eastAsia="zh-CN"/>
        </w:rPr>
        <w:t xml:space="preserve">清单</w:t>
      </w:r>
      <w:r>
        <w:rPr>
          <w:rFonts w:hint="eastAsia" w:ascii="宋体" w:hAnsi="宋体"/>
          <w:b/>
          <w:sz w:val="32"/>
          <w:szCs w:val="32"/>
          <w:highlight w:val="none"/>
        </w:rPr>
        <w:t xml:space="preserve">报价表</w:t>
      </w:r>
      <w:r>
        <w:rPr>
          <w:rFonts w:ascii="宋体" w:hAnsi="宋体" w:cs="宋体"/>
          <w:sz w:val="24"/>
          <w:highlight w:val="none"/>
        </w:rPr>
      </w:r>
      <w:r/>
    </w:p>
    <w:p>
      <w:pPr>
        <w:pStyle w:val="854"/>
        <w:spacing w:line="360" w:lineRule="auto"/>
        <w:rPr>
          <w:rFonts w:hint="eastAsia"/>
          <w:color w:val="000000"/>
          <w:sz w:val="24"/>
          <w:szCs w:val="20"/>
          <w:highlight w:val="none"/>
        </w:rPr>
        <w:outlineLvl w:val="2"/>
      </w:pPr>
      <w:r/>
      <w:bookmarkEnd w:id="827"/>
      <w:r/>
      <w:bookmarkEnd w:id="828"/>
      <w:r/>
      <w:bookmarkEnd w:id="829"/>
      <w:r/>
      <w:bookmarkEnd w:id="830"/>
      <w:r/>
      <w:bookmarkEnd w:id="831"/>
      <w:r/>
      <w:bookmarkEnd w:id="832"/>
      <w:r/>
      <w:bookmarkEnd w:id="833"/>
      <w:r/>
      <w:bookmarkEnd w:id="834"/>
      <w:r/>
      <w:bookmarkEnd w:id="835"/>
      <w:r/>
      <w:bookmarkEnd w:id="836"/>
      <w:r/>
      <w:bookmarkEnd w:id="837"/>
      <w:r/>
      <w:bookmarkEnd w:id="838"/>
      <w:r/>
      <w:bookmarkEnd w:id="839"/>
      <w:r/>
      <w:bookmarkStart w:id="840" w:name="_Toc226965835"/>
      <w:r/>
      <w:bookmarkStart w:id="841" w:name="_Toc226965752"/>
      <w:r/>
      <w:bookmarkStart w:id="842" w:name="_Toc127151562"/>
      <w:r/>
      <w:bookmarkStart w:id="843" w:name="_Toc150480798"/>
      <w:r/>
      <w:bookmarkStart w:id="844" w:name="_Toc195842927"/>
      <w:r/>
      <w:bookmarkStart w:id="845" w:name="_Toc226309806"/>
      <w:r/>
      <w:bookmarkStart w:id="846" w:name="_Toc226337258"/>
      <w:r/>
      <w:bookmarkStart w:id="847" w:name="_Toc305158830"/>
      <w:r/>
      <w:bookmarkStart w:id="848" w:name="_Toc305158904"/>
      <w:r/>
      <w:bookmarkStart w:id="849" w:name="_Toc264969252"/>
      <w:r/>
      <w:bookmarkStart w:id="850" w:name="_Toc265228400"/>
      <w:r/>
      <w:bookmarkStart w:id="851" w:name="_Toc142311062"/>
      <w:r/>
      <w:bookmarkStart w:id="852" w:name="_Toc150774765"/>
      <w:r/>
      <w:bookmarkStart w:id="853" w:name="_Toc226965834"/>
      <w:r/>
      <w:bookmarkStart w:id="854" w:name="_Toc150480797"/>
      <w:r/>
      <w:bookmarkStart w:id="855" w:name="_Toc127151561"/>
      <w:r/>
      <w:bookmarkStart w:id="856" w:name="_Toc150774764"/>
      <w:r/>
      <w:bookmarkStart w:id="857" w:name="_Toc195842926"/>
      <w:r/>
      <w:bookmarkStart w:id="858" w:name="_Toc305158903"/>
      <w:r/>
      <w:bookmarkStart w:id="859" w:name="_Toc305158829"/>
      <w:r/>
      <w:bookmarkStart w:id="860" w:name="_Toc265228399"/>
      <w:r/>
      <w:bookmarkStart w:id="861" w:name="_Toc226965751"/>
      <w:r/>
      <w:bookmarkStart w:id="862" w:name="_Toc264969251"/>
      <w:r/>
      <w:bookmarkStart w:id="863" w:name="_Toc226337257"/>
      <w:r/>
      <w:bookmarkStart w:id="864" w:name="_Toc142311061"/>
      <w:r/>
      <w:bookmarkStart w:id="865" w:name="_Toc226309805"/>
      <w:r>
        <w:rPr>
          <w:rFonts w:hint="eastAsia"/>
          <w:color w:val="000000"/>
          <w:sz w:val="24"/>
          <w:szCs w:val="20"/>
          <w:highlight w:val="none"/>
        </w:rPr>
      </w:r>
      <w:r/>
    </w:p>
    <w:p>
      <w:pPr>
        <w:pStyle w:val="854"/>
        <w:ind w:firstLine="480"/>
        <w:spacing w:line="360" w:lineRule="auto"/>
        <w:tabs>
          <w:tab w:val="left" w:pos="1800" w:leader="none"/>
          <w:tab w:val="left" w:pos="5580" w:leader="none"/>
        </w:tabs>
        <w:rPr>
          <w:sz w:val="24"/>
          <w:highlight w:val="none"/>
        </w:rPr>
      </w:pPr>
      <w:r>
        <w:rPr>
          <w:sz w:val="24"/>
          <w:highlight w:val="none"/>
        </w:rPr>
        <w:t xml:space="preserve">项目编号/包号：___________ 项目名称：__________</w:t>
      </w:r>
      <w:r>
        <w:rPr>
          <w:sz w:val="24"/>
          <w:highlight w:val="none"/>
        </w:rPr>
      </w:r>
      <w:r/>
    </w:p>
    <w:tbl>
      <w:tblPr>
        <w:tblW w:w="8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248"/>
        <w:gridCol w:w="2533"/>
        <w:gridCol w:w="1042"/>
        <w:gridCol w:w="992"/>
        <w:gridCol w:w="919"/>
        <w:gridCol w:w="5"/>
        <w:gridCol w:w="1067"/>
      </w:tblGrid>
      <w:tr>
        <w:trPr>
          <w:cantSplit/>
          <w:trHeight w:val="719"/>
        </w:trPr>
        <w:tc>
          <w:tcPr>
            <w:tcW w:w="844" w:type="dxa"/>
            <w:vAlign w:val="center"/>
            <w:textDirection w:val="lrTb"/>
            <w:noWrap w:val="false"/>
          </w:tcPr>
          <w:p>
            <w:pPr>
              <w:pStyle w:val="85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1248" w:type="dxa"/>
            <w:vAlign w:val="center"/>
            <w:textDirection w:val="lrTb"/>
            <w:noWrap w:val="false"/>
          </w:tcPr>
          <w:p>
            <w:pPr>
              <w:pStyle w:val="85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分项名称</w:t>
            </w:r>
            <w:r>
              <w:rPr>
                <w:rFonts w:ascii="宋体" w:hAnsi="宋体" w:cs="Arial"/>
                <w:color w:val="000000"/>
                <w:sz w:val="24"/>
                <w:highlight w:val="none"/>
              </w:rPr>
            </w:r>
            <w:r/>
          </w:p>
        </w:tc>
        <w:tc>
          <w:tcPr>
            <w:tcW w:w="2533" w:type="dxa"/>
            <w:vAlign w:val="center"/>
            <w:textDirection w:val="lrTb"/>
            <w:noWrap w:val="false"/>
          </w:tcPr>
          <w:p>
            <w:pPr>
              <w:pStyle w:val="85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内容</w:t>
            </w:r>
            <w:r>
              <w:rPr>
                <w:rFonts w:ascii="宋体" w:hAnsi="宋体" w:cs="Arial"/>
                <w:color w:val="000000"/>
                <w:sz w:val="24"/>
                <w:highlight w:val="none"/>
              </w:rPr>
            </w:r>
            <w:r/>
          </w:p>
        </w:tc>
        <w:tc>
          <w:tcPr>
            <w:tcW w:w="1042" w:type="dxa"/>
            <w:vAlign w:val="center"/>
            <w:textDirection w:val="lrTb"/>
            <w:noWrap w:val="false"/>
          </w:tcPr>
          <w:p>
            <w:pPr>
              <w:pStyle w:val="85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992" w:type="dxa"/>
            <w:vAlign w:val="center"/>
            <w:textDirection w:val="lrTb"/>
            <w:noWrap w:val="false"/>
          </w:tcPr>
          <w:p>
            <w:pPr>
              <w:pStyle w:val="85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tcW w:w="919" w:type="dxa"/>
            <w:vAlign w:val="center"/>
            <w:textDirection w:val="lrTb"/>
            <w:noWrap w:val="false"/>
          </w:tcPr>
          <w:p>
            <w:pPr>
              <w:pStyle w:val="85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gridSpan w:val="2"/>
            <w:tcW w:w="1072" w:type="dxa"/>
            <w:vAlign w:val="center"/>
            <w:textDirection w:val="lrTb"/>
            <w:noWrap w:val="false"/>
          </w:tcPr>
          <w:p>
            <w:pPr>
              <w:pStyle w:val="85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844" w:type="dxa"/>
            <w:vAlign w:val="center"/>
            <w:textDirection w:val="lrTb"/>
            <w:noWrap w:val="false"/>
          </w:tcPr>
          <w:p>
            <w:pPr>
              <w:pStyle w:val="854"/>
              <w:jc w:val="center"/>
              <w:spacing w:line="360" w:lineRule="auto"/>
              <w:widowControl/>
              <w:rPr>
                <w:rFonts w:hint="eastAsia" w:ascii="宋体" w:hAnsi="宋体" w:eastAsia="宋体" w:cs="Arial"/>
                <w:color w:val="000000"/>
                <w:sz w:val="24"/>
                <w:highlight w:val="none"/>
                <w:lang w:val="en-US" w:eastAsia="zh-CN"/>
              </w:rPr>
            </w:pPr>
            <w:r>
              <w:rPr>
                <w:rFonts w:hint="eastAsia" w:ascii="宋体" w:hAnsi="宋体" w:cs="Arial"/>
                <w:color w:val="000000"/>
                <w:sz w:val="24"/>
                <w:highlight w:val="none"/>
                <w:lang w:val="en-US" w:eastAsia="zh-CN"/>
              </w:rPr>
              <w:t xml:space="preserve">1</w:t>
            </w:r>
            <w:r>
              <w:rPr>
                <w:rFonts w:hint="eastAsia" w:ascii="宋体" w:hAnsi="宋体" w:eastAsia="宋体" w:cs="Arial"/>
                <w:color w:val="000000"/>
                <w:sz w:val="24"/>
                <w:highlight w:val="none"/>
                <w:lang w:val="en-US" w:eastAsia="zh-CN"/>
              </w:rPr>
            </w:r>
            <w:r/>
          </w:p>
        </w:tc>
        <w:tc>
          <w:tcPr>
            <w:tcW w:w="1248" w:type="dxa"/>
            <w:vAlign w:val="center"/>
            <w:textDirection w:val="lrTb"/>
            <w:noWrap w:val="false"/>
          </w:tcPr>
          <w:p>
            <w:pPr>
              <w:pStyle w:val="854"/>
              <w:jc w:val="center"/>
              <w:spacing w:line="360" w:lineRule="auto"/>
              <w:widowControl/>
              <w:rPr>
                <w:rFonts w:hint="eastAsia" w:ascii="宋体" w:hAnsi="宋体" w:eastAsia="宋体" w:cs="Arial"/>
                <w:color w:val="000000"/>
                <w:sz w:val="24"/>
                <w:highlight w:val="none"/>
                <w:lang w:eastAsia="zh-CN"/>
              </w:rPr>
            </w:pPr>
            <w:r>
              <w:rPr>
                <w:rFonts w:hint="eastAsia" w:ascii="宋体" w:hAnsi="宋体" w:eastAsia="宋体" w:cs="Arial"/>
                <w:color w:val="000000"/>
                <w:sz w:val="24"/>
                <w:highlight w:val="none"/>
                <w:lang w:eastAsia="zh-CN"/>
              </w:rPr>
            </w:r>
            <w:r/>
          </w:p>
        </w:tc>
        <w:tc>
          <w:tcPr>
            <w:tcW w:w="2533" w:type="dxa"/>
            <w:vAlign w:val="center"/>
            <w:textDirection w:val="lrTb"/>
            <w:noWrap w:val="false"/>
          </w:tcPr>
          <w:p>
            <w:pPr>
              <w:pStyle w:val="854"/>
              <w:jc w:val="center"/>
              <w:spacing w:line="360" w:lineRule="auto"/>
              <w:widowControl/>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042" w:type="dxa"/>
            <w:vAlign w:val="center"/>
            <w:textDirection w:val="lrTb"/>
            <w:noWrap w:val="false"/>
          </w:tcPr>
          <w:p>
            <w:pPr>
              <w:pStyle w:val="854"/>
              <w:jc w:val="center"/>
              <w:spacing w:line="360" w:lineRule="auto"/>
              <w:widowControl/>
              <w:rPr>
                <w:rFonts w:ascii="宋体" w:hAnsi="宋体" w:eastAsia="宋体" w:cs="Arial"/>
                <w:color w:val="000000"/>
                <w:sz w:val="24"/>
                <w:highlight w:val="none"/>
                <w:lang w:val="en-US" w:eastAsia="zh-CN"/>
              </w:rPr>
            </w:pPr>
            <w:r>
              <w:rPr>
                <w:rFonts w:ascii="宋体" w:hAnsi="宋体" w:eastAsia="宋体" w:cs="Arial"/>
                <w:color w:val="000000"/>
                <w:sz w:val="24"/>
                <w:highlight w:val="none"/>
                <w:lang w:val="en-US" w:eastAsia="zh-CN"/>
              </w:rPr>
            </w:r>
            <w:r/>
          </w:p>
        </w:tc>
        <w:tc>
          <w:tcPr>
            <w:tcW w:w="992" w:type="dxa"/>
            <w:vAlign w:val="center"/>
            <w:textDirection w:val="lrTb"/>
            <w:noWrap w:val="false"/>
          </w:tcPr>
          <w:p>
            <w:pPr>
              <w:pStyle w:val="854"/>
              <w:jc w:val="center"/>
              <w:spacing w:line="360" w:lineRule="auto"/>
              <w:widowControl/>
              <w:rPr>
                <w:rFonts w:hint="eastAsia" w:ascii="宋体" w:hAnsi="宋体" w:eastAsia="宋体" w:cs="Arial"/>
                <w:color w:val="000000"/>
                <w:sz w:val="24"/>
                <w:highlight w:val="none"/>
                <w:lang w:val="en-US" w:eastAsia="zh-CN"/>
              </w:rPr>
            </w:pPr>
            <w:r>
              <w:rPr>
                <w:rFonts w:hint="eastAsia" w:ascii="宋体" w:hAnsi="宋体" w:eastAsia="宋体" w:cs="Arial"/>
                <w:color w:val="000000"/>
                <w:sz w:val="24"/>
                <w:highlight w:val="none"/>
                <w:lang w:val="en-US" w:eastAsia="zh-CN"/>
              </w:rPr>
            </w:r>
            <w:r/>
          </w:p>
        </w:tc>
        <w:tc>
          <w:tcPr>
            <w:tcW w:w="919" w:type="dxa"/>
            <w:vAlign w:val="center"/>
            <w:textDirection w:val="lrTb"/>
            <w:noWrap w:val="false"/>
          </w:tcPr>
          <w:p>
            <w:pPr>
              <w:pStyle w:val="85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gridSpan w:val="2"/>
            <w:tcW w:w="1072" w:type="dxa"/>
            <w:vAlign w:val="center"/>
            <w:textDirection w:val="lrTb"/>
            <w:noWrap w:val="false"/>
          </w:tcPr>
          <w:p>
            <w:pPr>
              <w:pStyle w:val="85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844" w:type="dxa"/>
            <w:vAlign w:val="center"/>
            <w:textDirection w:val="lrTb"/>
            <w:noWrap w:val="false"/>
          </w:tcPr>
          <w:p>
            <w:pPr>
              <w:pStyle w:val="854"/>
              <w:jc w:val="center"/>
              <w:spacing w:line="360" w:lineRule="auto"/>
              <w:widowControl/>
              <w:rPr>
                <w:rFonts w:hint="eastAsia" w:ascii="宋体" w:hAnsi="宋体" w:eastAsia="宋体" w:cs="Arial"/>
                <w:color w:val="000000"/>
                <w:sz w:val="24"/>
                <w:highlight w:val="none"/>
                <w:lang w:val="en-US" w:eastAsia="zh-CN"/>
              </w:rPr>
            </w:pPr>
            <w:r>
              <w:rPr>
                <w:rFonts w:hint="eastAsia" w:ascii="宋体" w:hAnsi="宋体" w:cs="Arial"/>
                <w:color w:val="000000"/>
                <w:sz w:val="24"/>
                <w:highlight w:val="none"/>
                <w:lang w:val="en-US" w:eastAsia="zh-CN"/>
              </w:rPr>
              <w:t xml:space="preserve">2</w:t>
            </w:r>
            <w:r>
              <w:rPr>
                <w:rFonts w:hint="eastAsia" w:ascii="宋体" w:hAnsi="宋体" w:eastAsia="宋体" w:cs="Arial"/>
                <w:color w:val="000000"/>
                <w:sz w:val="24"/>
                <w:highlight w:val="none"/>
                <w:lang w:val="en-US" w:eastAsia="zh-CN"/>
              </w:rPr>
            </w:r>
            <w:r/>
          </w:p>
        </w:tc>
        <w:tc>
          <w:tcPr>
            <w:tcW w:w="1248" w:type="dxa"/>
            <w:vAlign w:val="center"/>
            <w:textDirection w:val="lrTb"/>
            <w:noWrap w:val="false"/>
          </w:tcPr>
          <w:p>
            <w:pPr>
              <w:pStyle w:val="854"/>
              <w:jc w:val="center"/>
              <w:spacing w:line="360" w:lineRule="auto"/>
              <w:widowControl/>
              <w:rPr>
                <w:rFonts w:hint="eastAsia" w:ascii="宋体" w:hAnsi="宋体" w:eastAsia="宋体" w:cs="Arial"/>
                <w:color w:val="000000"/>
                <w:sz w:val="24"/>
                <w:highlight w:val="none"/>
                <w:lang w:eastAsia="zh-CN"/>
              </w:rPr>
            </w:pPr>
            <w:r>
              <w:rPr>
                <w:rFonts w:hint="eastAsia" w:ascii="宋体" w:hAnsi="宋体" w:eastAsia="宋体" w:cs="Arial"/>
                <w:color w:val="000000"/>
                <w:sz w:val="24"/>
                <w:highlight w:val="none"/>
                <w:lang w:eastAsia="zh-CN"/>
              </w:rPr>
            </w:r>
            <w:r/>
          </w:p>
        </w:tc>
        <w:tc>
          <w:tcPr>
            <w:tcW w:w="2533" w:type="dxa"/>
            <w:vAlign w:val="center"/>
            <w:textDirection w:val="lrTb"/>
            <w:noWrap w:val="false"/>
          </w:tcPr>
          <w:p>
            <w:pPr>
              <w:pStyle w:val="854"/>
              <w:jc w:val="center"/>
              <w:spacing w:line="360" w:lineRule="auto"/>
              <w:widowControl/>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042" w:type="dxa"/>
            <w:vAlign w:val="center"/>
            <w:textDirection w:val="lrTb"/>
            <w:noWrap w:val="false"/>
          </w:tcPr>
          <w:p>
            <w:pPr>
              <w:pStyle w:val="854"/>
              <w:jc w:val="center"/>
              <w:spacing w:line="360" w:lineRule="auto"/>
              <w:widowControl/>
              <w:rPr>
                <w:rFonts w:ascii="宋体" w:hAnsi="宋体" w:eastAsia="宋体" w:cs="Arial"/>
                <w:color w:val="000000"/>
                <w:sz w:val="24"/>
                <w:highlight w:val="none"/>
                <w:lang w:val="en-US" w:eastAsia="zh-CN"/>
              </w:rPr>
            </w:pPr>
            <w:r>
              <w:rPr>
                <w:rFonts w:ascii="宋体" w:hAnsi="宋体" w:eastAsia="宋体" w:cs="Arial"/>
                <w:color w:val="000000"/>
                <w:sz w:val="24"/>
                <w:highlight w:val="none"/>
                <w:lang w:val="en-US" w:eastAsia="zh-CN"/>
              </w:rPr>
            </w:r>
            <w:r/>
          </w:p>
        </w:tc>
        <w:tc>
          <w:tcPr>
            <w:tcW w:w="992" w:type="dxa"/>
            <w:vAlign w:val="center"/>
            <w:textDirection w:val="lrTb"/>
            <w:noWrap w:val="false"/>
          </w:tcPr>
          <w:p>
            <w:pPr>
              <w:pStyle w:val="854"/>
              <w:jc w:val="center"/>
              <w:spacing w:line="360" w:lineRule="auto"/>
              <w:widowControl/>
              <w:rPr>
                <w:rFonts w:hint="eastAsia" w:ascii="宋体" w:hAnsi="宋体" w:eastAsia="宋体" w:cs="Arial"/>
                <w:color w:val="000000"/>
                <w:sz w:val="24"/>
                <w:highlight w:val="none"/>
                <w:lang w:val="en-US" w:eastAsia="zh-CN"/>
              </w:rPr>
            </w:pPr>
            <w:r>
              <w:rPr>
                <w:rFonts w:hint="eastAsia" w:ascii="宋体" w:hAnsi="宋体" w:eastAsia="宋体" w:cs="Arial"/>
                <w:color w:val="000000"/>
                <w:sz w:val="24"/>
                <w:highlight w:val="none"/>
                <w:lang w:val="en-US" w:eastAsia="zh-CN"/>
              </w:rPr>
            </w:r>
            <w:r/>
          </w:p>
        </w:tc>
        <w:tc>
          <w:tcPr>
            <w:tcW w:w="919" w:type="dxa"/>
            <w:vAlign w:val="center"/>
            <w:textDirection w:val="lrTb"/>
            <w:noWrap w:val="false"/>
          </w:tcPr>
          <w:p>
            <w:pPr>
              <w:pStyle w:val="85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gridSpan w:val="2"/>
            <w:tcW w:w="1072" w:type="dxa"/>
            <w:vAlign w:val="center"/>
            <w:textDirection w:val="lrTb"/>
            <w:noWrap w:val="false"/>
          </w:tcPr>
          <w:p>
            <w:pPr>
              <w:pStyle w:val="85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844" w:type="dxa"/>
            <w:vAlign w:val="center"/>
            <w:textDirection w:val="lrTb"/>
            <w:noWrap w:val="false"/>
          </w:tcPr>
          <w:p>
            <w:pPr>
              <w:pStyle w:val="854"/>
              <w:jc w:val="center"/>
              <w:spacing w:line="360" w:lineRule="auto"/>
              <w:widowControl/>
              <w:rPr>
                <w:rFonts w:hint="eastAsia" w:ascii="宋体" w:hAnsi="宋体" w:eastAsia="宋体" w:cs="Arial"/>
                <w:color w:val="000000"/>
                <w:sz w:val="24"/>
                <w:highlight w:val="none"/>
                <w:lang w:val="en-US" w:eastAsia="zh-CN"/>
              </w:rPr>
            </w:pPr>
            <w:r>
              <w:rPr>
                <w:rFonts w:hint="eastAsia" w:ascii="宋体" w:hAnsi="宋体" w:cs="Arial"/>
                <w:color w:val="000000"/>
                <w:sz w:val="24"/>
                <w:highlight w:val="none"/>
                <w:lang w:val="en-US" w:eastAsia="zh-CN"/>
              </w:rPr>
              <w:t xml:space="preserve">3</w:t>
            </w:r>
            <w:r>
              <w:rPr>
                <w:rFonts w:hint="eastAsia" w:ascii="宋体" w:hAnsi="宋体" w:eastAsia="宋体" w:cs="Arial"/>
                <w:color w:val="000000"/>
                <w:sz w:val="24"/>
                <w:highlight w:val="none"/>
                <w:lang w:val="en-US" w:eastAsia="zh-CN"/>
              </w:rPr>
            </w:r>
            <w:r/>
          </w:p>
        </w:tc>
        <w:tc>
          <w:tcPr>
            <w:tcW w:w="1248" w:type="dxa"/>
            <w:vAlign w:val="center"/>
            <w:textDirection w:val="lrTb"/>
            <w:noWrap w:val="false"/>
          </w:tcPr>
          <w:p>
            <w:pPr>
              <w:pStyle w:val="854"/>
              <w:jc w:val="center"/>
              <w:spacing w:line="360" w:lineRule="auto"/>
              <w:widowControl/>
              <w:rPr>
                <w:rFonts w:hint="eastAsia" w:ascii="宋体" w:hAnsi="宋体" w:eastAsia="宋体" w:cs="Arial"/>
                <w:color w:val="000000"/>
                <w:sz w:val="24"/>
                <w:highlight w:val="none"/>
                <w:lang w:eastAsia="zh-CN"/>
              </w:rPr>
            </w:pPr>
            <w:r>
              <w:rPr>
                <w:rFonts w:hint="eastAsia" w:ascii="宋体" w:hAnsi="宋体" w:eastAsia="宋体" w:cs="Arial"/>
                <w:color w:val="000000"/>
                <w:sz w:val="24"/>
                <w:highlight w:val="none"/>
                <w:lang w:eastAsia="zh-CN"/>
              </w:rPr>
            </w:r>
            <w:r/>
          </w:p>
        </w:tc>
        <w:tc>
          <w:tcPr>
            <w:tcW w:w="2533" w:type="dxa"/>
            <w:vAlign w:val="center"/>
            <w:textDirection w:val="lrTb"/>
            <w:noWrap w:val="false"/>
          </w:tcPr>
          <w:p>
            <w:pPr>
              <w:pStyle w:val="854"/>
              <w:jc w:val="center"/>
              <w:spacing w:line="360" w:lineRule="auto"/>
              <w:widowControl/>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042" w:type="dxa"/>
            <w:vAlign w:val="center"/>
            <w:textDirection w:val="lrTb"/>
            <w:noWrap w:val="false"/>
          </w:tcPr>
          <w:p>
            <w:pPr>
              <w:pStyle w:val="854"/>
              <w:jc w:val="center"/>
              <w:spacing w:line="360" w:lineRule="auto"/>
              <w:widowControl/>
              <w:rPr>
                <w:rFonts w:ascii="宋体" w:hAnsi="宋体" w:eastAsia="宋体" w:cs="Arial"/>
                <w:color w:val="000000"/>
                <w:sz w:val="24"/>
                <w:highlight w:val="none"/>
                <w:lang w:val="en-US" w:eastAsia="zh-CN"/>
              </w:rPr>
            </w:pPr>
            <w:r>
              <w:rPr>
                <w:rFonts w:ascii="宋体" w:hAnsi="宋体" w:eastAsia="宋体" w:cs="Arial"/>
                <w:color w:val="000000"/>
                <w:sz w:val="24"/>
                <w:highlight w:val="none"/>
                <w:lang w:val="en-US" w:eastAsia="zh-CN"/>
              </w:rPr>
            </w:r>
            <w:r/>
          </w:p>
        </w:tc>
        <w:tc>
          <w:tcPr>
            <w:tcW w:w="992" w:type="dxa"/>
            <w:vAlign w:val="center"/>
            <w:textDirection w:val="lrTb"/>
            <w:noWrap w:val="false"/>
          </w:tcPr>
          <w:p>
            <w:pPr>
              <w:pStyle w:val="854"/>
              <w:jc w:val="center"/>
              <w:spacing w:line="360" w:lineRule="auto"/>
              <w:widowControl/>
              <w:rPr>
                <w:rFonts w:hint="eastAsia" w:ascii="宋体" w:hAnsi="宋体" w:eastAsia="宋体" w:cs="Arial"/>
                <w:color w:val="000000"/>
                <w:sz w:val="24"/>
                <w:highlight w:val="none"/>
                <w:lang w:val="en-US" w:eastAsia="zh-CN"/>
              </w:rPr>
            </w:pPr>
            <w:r>
              <w:rPr>
                <w:rFonts w:hint="eastAsia" w:ascii="宋体" w:hAnsi="宋体" w:eastAsia="宋体" w:cs="Arial"/>
                <w:color w:val="000000"/>
                <w:sz w:val="24"/>
                <w:highlight w:val="none"/>
                <w:lang w:val="en-US" w:eastAsia="zh-CN"/>
              </w:rPr>
            </w:r>
            <w:r/>
          </w:p>
        </w:tc>
        <w:tc>
          <w:tcPr>
            <w:tcW w:w="919" w:type="dxa"/>
            <w:vAlign w:val="center"/>
            <w:textDirection w:val="lrTb"/>
            <w:noWrap w:val="false"/>
          </w:tcPr>
          <w:p>
            <w:pPr>
              <w:pStyle w:val="85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gridSpan w:val="2"/>
            <w:tcW w:w="1072" w:type="dxa"/>
            <w:vAlign w:val="center"/>
            <w:textDirection w:val="lrTb"/>
            <w:noWrap w:val="false"/>
          </w:tcPr>
          <w:p>
            <w:pPr>
              <w:pStyle w:val="85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844" w:type="dxa"/>
            <w:vAlign w:val="center"/>
            <w:textDirection w:val="lrTb"/>
            <w:noWrap w:val="false"/>
          </w:tcPr>
          <w:p>
            <w:pPr>
              <w:pStyle w:val="854"/>
              <w:jc w:val="center"/>
              <w:spacing w:line="360" w:lineRule="auto"/>
              <w:widowControl/>
              <w:rPr>
                <w:rFonts w:ascii="宋体" w:hAnsi="宋体" w:eastAsia="宋体" w:cs="Arial"/>
                <w:color w:val="000000"/>
                <w:sz w:val="24"/>
                <w:highlight w:val="none"/>
                <w:lang w:val="en-US" w:eastAsia="zh-CN"/>
              </w:rPr>
            </w:pPr>
            <w:r>
              <w:rPr>
                <w:rFonts w:hint="eastAsia" w:ascii="宋体" w:hAnsi="宋体" w:cs="Arial"/>
                <w:color w:val="000000"/>
                <w:sz w:val="24"/>
                <w:highlight w:val="none"/>
                <w:lang w:val="en-US" w:eastAsia="zh-CN"/>
              </w:rPr>
              <w:t xml:space="preserve">...</w:t>
            </w:r>
            <w:r>
              <w:rPr>
                <w:rFonts w:ascii="宋体" w:hAnsi="宋体" w:eastAsia="宋体" w:cs="Arial"/>
                <w:color w:val="000000"/>
                <w:sz w:val="24"/>
                <w:highlight w:val="none"/>
                <w:lang w:val="en-US" w:eastAsia="zh-CN"/>
              </w:rPr>
            </w:r>
            <w:r/>
          </w:p>
        </w:tc>
        <w:tc>
          <w:tcPr>
            <w:tcW w:w="1248" w:type="dxa"/>
            <w:vAlign w:val="center"/>
            <w:textDirection w:val="lrTb"/>
            <w:noWrap w:val="false"/>
          </w:tcPr>
          <w:p>
            <w:pPr>
              <w:pStyle w:val="854"/>
              <w:jc w:val="center"/>
              <w:spacing w:line="360" w:lineRule="auto"/>
              <w:widowControl/>
              <w:rPr>
                <w:rFonts w:hint="eastAsia" w:ascii="宋体" w:hAnsi="宋体" w:eastAsia="宋体" w:cs="Arial"/>
                <w:color w:val="000000"/>
                <w:sz w:val="24"/>
                <w:highlight w:val="none"/>
                <w:lang w:eastAsia="zh-CN"/>
              </w:rPr>
            </w:pPr>
            <w:r>
              <w:rPr>
                <w:rFonts w:hint="eastAsia" w:ascii="宋体" w:hAnsi="宋体" w:eastAsia="宋体" w:cs="Arial"/>
                <w:color w:val="000000"/>
                <w:sz w:val="24"/>
                <w:highlight w:val="none"/>
                <w:lang w:eastAsia="zh-CN"/>
              </w:rPr>
            </w:r>
            <w:r/>
          </w:p>
        </w:tc>
        <w:tc>
          <w:tcPr>
            <w:tcW w:w="2533" w:type="dxa"/>
            <w:vAlign w:val="center"/>
            <w:textDirection w:val="lrTb"/>
            <w:noWrap w:val="false"/>
          </w:tcPr>
          <w:p>
            <w:pPr>
              <w:pStyle w:val="854"/>
              <w:jc w:val="center"/>
              <w:spacing w:line="360" w:lineRule="auto"/>
              <w:widowControl/>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042" w:type="dxa"/>
            <w:vAlign w:val="center"/>
            <w:textDirection w:val="lrTb"/>
            <w:noWrap w:val="false"/>
          </w:tcPr>
          <w:p>
            <w:pPr>
              <w:pStyle w:val="854"/>
              <w:jc w:val="center"/>
              <w:spacing w:line="360" w:lineRule="auto"/>
              <w:widowControl/>
              <w:rPr>
                <w:rFonts w:ascii="宋体" w:hAnsi="宋体" w:eastAsia="宋体" w:cs="Arial"/>
                <w:color w:val="000000"/>
                <w:sz w:val="24"/>
                <w:highlight w:val="none"/>
                <w:lang w:val="en-US" w:eastAsia="zh-CN"/>
              </w:rPr>
            </w:pPr>
            <w:r>
              <w:rPr>
                <w:rFonts w:ascii="宋体" w:hAnsi="宋体" w:eastAsia="宋体" w:cs="Arial"/>
                <w:color w:val="000000"/>
                <w:sz w:val="24"/>
                <w:highlight w:val="none"/>
                <w:lang w:val="en-US" w:eastAsia="zh-CN"/>
              </w:rPr>
            </w:r>
            <w:r/>
          </w:p>
        </w:tc>
        <w:tc>
          <w:tcPr>
            <w:tcW w:w="992" w:type="dxa"/>
            <w:vAlign w:val="center"/>
            <w:textDirection w:val="lrTb"/>
            <w:noWrap w:val="false"/>
          </w:tcPr>
          <w:p>
            <w:pPr>
              <w:pStyle w:val="854"/>
              <w:jc w:val="center"/>
              <w:spacing w:line="360" w:lineRule="auto"/>
              <w:widowControl/>
              <w:rPr>
                <w:rFonts w:hint="eastAsia" w:ascii="宋体" w:hAnsi="宋体" w:eastAsia="宋体" w:cs="Arial"/>
                <w:color w:val="000000"/>
                <w:sz w:val="24"/>
                <w:highlight w:val="none"/>
                <w:lang w:val="en-US" w:eastAsia="zh-CN"/>
              </w:rPr>
            </w:pPr>
            <w:r>
              <w:rPr>
                <w:rFonts w:hint="eastAsia" w:ascii="宋体" w:hAnsi="宋体" w:eastAsia="宋体" w:cs="Arial"/>
                <w:color w:val="000000"/>
                <w:sz w:val="24"/>
                <w:highlight w:val="none"/>
                <w:lang w:val="en-US" w:eastAsia="zh-CN"/>
              </w:rPr>
            </w:r>
            <w:r/>
          </w:p>
        </w:tc>
        <w:tc>
          <w:tcPr>
            <w:tcW w:w="919" w:type="dxa"/>
            <w:vAlign w:val="center"/>
            <w:textDirection w:val="lrTb"/>
            <w:noWrap w:val="false"/>
          </w:tcPr>
          <w:p>
            <w:pPr>
              <w:pStyle w:val="85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gridSpan w:val="2"/>
            <w:tcW w:w="1072" w:type="dxa"/>
            <w:vAlign w:val="center"/>
            <w:textDirection w:val="lrTb"/>
            <w:noWrap w:val="false"/>
          </w:tcPr>
          <w:p>
            <w:pPr>
              <w:pStyle w:val="85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7"/>
            <w:tcW w:w="7583" w:type="dxa"/>
            <w:vAlign w:val="center"/>
            <w:textDirection w:val="lrTb"/>
            <w:noWrap w:val="false"/>
          </w:tcPr>
          <w:p>
            <w:pPr>
              <w:pStyle w:val="854"/>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总价</w:t>
            </w:r>
            <w:r>
              <w:rPr>
                <w:rFonts w:ascii="宋体" w:hAnsi="宋体" w:cs="Arial"/>
                <w:color w:val="000000"/>
                <w:sz w:val="24"/>
                <w:highlight w:val="none"/>
              </w:rPr>
            </w:r>
            <w:r/>
          </w:p>
        </w:tc>
        <w:tc>
          <w:tcPr>
            <w:tcW w:w="1067" w:type="dxa"/>
            <w:vAlign w:val="center"/>
            <w:textDirection w:val="lrTb"/>
            <w:noWrap w:val="false"/>
          </w:tcPr>
          <w:p>
            <w:pPr>
              <w:pStyle w:val="854"/>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bl>
    <w:p>
      <w:pPr>
        <w:pStyle w:val="854"/>
        <w:jc w:val="left"/>
        <w:tabs>
          <w:tab w:val="left" w:pos="1800" w:leader="none"/>
          <w:tab w:val="left" w:pos="5580" w:leader="none"/>
        </w:tabs>
        <w:rPr>
          <w:rFonts w:hint="eastAsia" w:eastAsia="宋体"/>
          <w:sz w:val="24"/>
          <w:highlight w:val="none"/>
          <w:lang w:eastAsia="zh-CN"/>
        </w:rPr>
      </w:pPr>
      <w:r>
        <w:rPr>
          <w:rFonts w:hint="eastAsia" w:eastAsia="宋体"/>
          <w:sz w:val="24"/>
          <w:highlight w:val="none"/>
          <w:lang w:eastAsia="zh-CN"/>
        </w:rPr>
      </w:r>
      <w:r/>
    </w:p>
    <w:p>
      <w:pPr>
        <w:pStyle w:val="854"/>
        <w:jc w:val="left"/>
        <w:tabs>
          <w:tab w:val="left" w:pos="1800" w:leader="none"/>
          <w:tab w:val="left" w:pos="5580" w:leader="none"/>
        </w:tabs>
        <w:rPr>
          <w:rFonts w:hint="eastAsia"/>
          <w:sz w:val="24"/>
          <w:highlight w:val="none"/>
        </w:rPr>
      </w:pPr>
      <w:r>
        <w:rPr>
          <w:rFonts w:hint="eastAsia"/>
          <w:sz w:val="24"/>
          <w:highlight w:val="none"/>
        </w:rPr>
      </w:r>
      <w:r/>
    </w:p>
    <w:p>
      <w:pPr>
        <w:pStyle w:val="854"/>
        <w:spacing w:before="25" w:after="25" w:line="360" w:lineRule="auto"/>
        <w:rPr>
          <w:sz w:val="24"/>
          <w:highlight w:val="none"/>
          <w:lang w:val="zh-CN"/>
        </w:rPr>
      </w:pPr>
      <w:r>
        <w:rPr>
          <w:sz w:val="24"/>
          <w:highlight w:val="none"/>
          <w:lang w:val="zh-CN"/>
        </w:rPr>
        <w:t xml:space="preserve">                  </w:t>
      </w:r>
      <w:r>
        <w:rPr>
          <w:sz w:val="24"/>
          <w:highlight w:val="none"/>
          <w:lang w:val="zh-CN"/>
        </w:rPr>
      </w:r>
      <w:r/>
    </w:p>
    <w:p>
      <w:pPr>
        <w:pStyle w:val="854"/>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：____________</w:t>
      </w:r>
      <w:r>
        <w:rPr>
          <w:sz w:val="24"/>
          <w:highlight w:val="none"/>
          <w:lang w:val="zh-CN"/>
        </w:rPr>
      </w:r>
      <w:r/>
    </w:p>
    <w:p>
      <w:pPr>
        <w:pStyle w:val="854"/>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854"/>
        <w:spacing w:line="360" w:lineRule="auto"/>
        <w:rPr>
          <w:color w:val="000000"/>
          <w:sz w:val="24"/>
          <w:szCs w:val="20"/>
          <w:highlight w:val="none"/>
        </w:rPr>
        <w:outlineLvl w:val="2"/>
      </w:pPr>
      <w:r>
        <w:rPr>
          <w:rFonts w:hint="eastAsia"/>
          <w:color w:val="000000"/>
          <w:sz w:val="24"/>
          <w:szCs w:val="20"/>
          <w:highlight w:val="none"/>
        </w:rPr>
        <w:br w:type="page" w:clear="all"/>
      </w:r>
      <w:r>
        <w:rPr>
          <w:rFonts w:hint="eastAsia"/>
          <w:color w:val="000000"/>
          <w:sz w:val="24"/>
          <w:szCs w:val="20"/>
          <w:highlight w:val="none"/>
        </w:rPr>
        <w:t xml:space="preserve">6</w:t>
      </w:r>
      <w:r>
        <w:rPr>
          <w:color w:val="000000"/>
          <w:sz w:val="24"/>
          <w:szCs w:val="20"/>
          <w:highlight w:val="none"/>
        </w:rPr>
        <w:t xml:space="preserve">  合同条款偏离表</w:t>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rPr>
          <w:color w:val="000000"/>
          <w:sz w:val="24"/>
          <w:szCs w:val="20"/>
          <w:highlight w:val="none"/>
        </w:rPr>
        <w:t xml:space="preserve">（实质性格式）</w:t>
      </w:r>
      <w:r>
        <w:rPr>
          <w:color w:val="000000"/>
          <w:sz w:val="24"/>
          <w:szCs w:val="20"/>
          <w:highlight w:val="none"/>
        </w:rPr>
      </w:r>
      <w:r/>
    </w:p>
    <w:p>
      <w:pPr>
        <w:pStyle w:val="854"/>
        <w:spacing w:line="360" w:lineRule="auto"/>
        <w:rPr>
          <w:color w:val="000000"/>
          <w:sz w:val="24"/>
          <w:szCs w:val="20"/>
          <w:highlight w:val="none"/>
        </w:rPr>
      </w:pPr>
      <w:r>
        <w:rPr>
          <w:color w:val="000000"/>
          <w:sz w:val="24"/>
          <w:szCs w:val="20"/>
          <w:highlight w:val="none"/>
        </w:rPr>
      </w:r>
      <w:r/>
    </w:p>
    <w:p>
      <w:pPr>
        <w:pStyle w:val="854"/>
        <w:jc w:val="center"/>
        <w:spacing w:line="360" w:lineRule="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854"/>
        <w:spacing w:line="360" w:lineRule="auto"/>
        <w:rPr>
          <w:color w:val="000000"/>
          <w:sz w:val="24"/>
          <w:szCs w:val="20"/>
          <w:highlight w:val="none"/>
        </w:rPr>
      </w:pPr>
      <w:r>
        <w:rPr>
          <w:color w:val="000000"/>
          <w:sz w:val="24"/>
          <w:szCs w:val="20"/>
          <w:highlight w:val="none"/>
        </w:rPr>
      </w:r>
      <w:r/>
    </w:p>
    <w:p>
      <w:pPr>
        <w:pStyle w:val="854"/>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854"/>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w:t>
            </w:r>
            <w:r>
              <w:rPr>
                <w:b/>
                <w:color w:val="000000"/>
                <w:sz w:val="24"/>
                <w:highlight w:val="none"/>
              </w:rPr>
              <w:t xml:space="preserve">合同条款的偏离情况（请进行勾选）：</w:t>
            </w:r>
            <w:r>
              <w:rPr>
                <w:b/>
                <w:color w:val="000000"/>
                <w:sz w:val="24"/>
                <w:highlight w:val="none"/>
              </w:rPr>
            </w:r>
            <w:r/>
          </w:p>
          <w:p>
            <w:pPr>
              <w:pStyle w:val="854"/>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854"/>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如有偏离，</w:t>
            </w:r>
            <w:r>
              <w:rPr>
                <w:color w:val="000000"/>
                <w:sz w:val="24"/>
                <w:highlight w:val="none"/>
              </w:rPr>
              <w:t xml:space="preserve">则</w:t>
            </w:r>
            <w:r>
              <w:rPr>
                <w:rFonts w:hint="eastAsia"/>
                <w:color w:val="000000"/>
                <w:sz w:val="24"/>
                <w:highlight w:val="none"/>
              </w:rPr>
              <w:t xml:space="preserve">应</w:t>
            </w:r>
            <w:r>
              <w:rPr>
                <w:color w:val="000000"/>
                <w:sz w:val="24"/>
                <w:highlight w:val="none"/>
              </w:rPr>
              <w:t xml:space="preserve">在本表中对偏离项逐一列明）</w:t>
            </w:r>
            <w:r>
              <w:rPr>
                <w:color w:val="000000"/>
                <w:sz w:val="24"/>
                <w:highlight w:val="none"/>
              </w:rPr>
            </w:r>
            <w:r/>
          </w:p>
        </w:tc>
      </w:tr>
      <w:tr>
        <w:trPr>
          <w:trHeight w:val="930"/>
        </w:trPr>
        <w:tc>
          <w:tcPr>
            <w:tcW w:w="834" w:type="dxa"/>
            <w:vAlign w:val="center"/>
            <w:textDirection w:val="lrTb"/>
            <w:noWrap w:val="false"/>
          </w:tcPr>
          <w:p>
            <w:pPr>
              <w:pStyle w:val="854"/>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854"/>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854"/>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854"/>
              <w:jc w:val="center"/>
              <w:rPr>
                <w:color w:val="000000"/>
                <w:sz w:val="24"/>
                <w:highlight w:val="none"/>
              </w:rPr>
            </w:pPr>
            <w:r>
              <w:rPr>
                <w:color w:val="000000"/>
                <w:sz w:val="24"/>
                <w:highlight w:val="none"/>
              </w:rPr>
              <w:t xml:space="preserve">投标文件内容</w:t>
            </w:r>
            <w:r>
              <w:rPr>
                <w:color w:val="000000"/>
                <w:sz w:val="24"/>
                <w:highlight w:val="none"/>
              </w:rPr>
            </w:r>
            <w:r/>
          </w:p>
        </w:tc>
        <w:tc>
          <w:tcPr>
            <w:tcW w:w="2458" w:type="dxa"/>
            <w:vAlign w:val="center"/>
            <w:textDirection w:val="lrTb"/>
            <w:noWrap w:val="false"/>
          </w:tcPr>
          <w:p>
            <w:pPr>
              <w:pStyle w:val="854"/>
              <w:jc w:val="center"/>
              <w:rPr>
                <w:color w:val="000000"/>
                <w:sz w:val="24"/>
                <w:highlight w:val="none"/>
              </w:rPr>
            </w:pPr>
            <w:r>
              <w:rPr>
                <w:color w:val="000000"/>
                <w:sz w:val="24"/>
                <w:highlight w:val="none"/>
              </w:rPr>
              <w:t xml:space="preserve">偏离情况</w:t>
            </w:r>
            <w:r>
              <w:rPr>
                <w:color w:val="000000"/>
                <w:sz w:val="24"/>
                <w:highlight w:val="none"/>
              </w:rPr>
            </w:r>
            <w:r/>
          </w:p>
        </w:tc>
        <w:tc>
          <w:tcPr>
            <w:tcW w:w="788" w:type="dxa"/>
            <w:vAlign w:val="center"/>
            <w:textDirection w:val="lrTb"/>
            <w:noWrap w:val="false"/>
          </w:tcPr>
          <w:p>
            <w:pPr>
              <w:pStyle w:val="854"/>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854"/>
              <w:jc w:val="center"/>
              <w:rPr>
                <w:color w:val="000000"/>
                <w:sz w:val="24"/>
                <w:highlight w:val="none"/>
              </w:rPr>
            </w:pPr>
            <w:r>
              <w:rPr>
                <w:color w:val="000000"/>
                <w:sz w:val="24"/>
                <w:highlight w:val="none"/>
              </w:rPr>
            </w:r>
            <w:r/>
          </w:p>
        </w:tc>
        <w:tc>
          <w:tcPr>
            <w:tcW w:w="1301" w:type="dxa"/>
            <w:vAlign w:val="center"/>
            <w:textDirection w:val="lrTb"/>
            <w:noWrap w:val="false"/>
          </w:tcPr>
          <w:p>
            <w:pPr>
              <w:pStyle w:val="854"/>
              <w:jc w:val="center"/>
              <w:rPr>
                <w:color w:val="000000"/>
                <w:sz w:val="24"/>
                <w:highlight w:val="none"/>
              </w:rPr>
            </w:pPr>
            <w:r>
              <w:rPr>
                <w:color w:val="000000"/>
                <w:sz w:val="24"/>
                <w:highlight w:val="none"/>
              </w:rPr>
            </w:r>
            <w:r/>
          </w:p>
        </w:tc>
        <w:tc>
          <w:tcPr>
            <w:tcW w:w="2007" w:type="dxa"/>
            <w:vAlign w:val="center"/>
            <w:textDirection w:val="lrTb"/>
            <w:noWrap w:val="false"/>
          </w:tcPr>
          <w:p>
            <w:pPr>
              <w:pStyle w:val="854"/>
              <w:jc w:val="center"/>
              <w:rPr>
                <w:color w:val="000000"/>
                <w:sz w:val="24"/>
                <w:highlight w:val="none"/>
              </w:rPr>
            </w:pPr>
            <w:r>
              <w:rPr>
                <w:color w:val="000000"/>
                <w:sz w:val="24"/>
                <w:highlight w:val="none"/>
              </w:rPr>
            </w:r>
            <w:r/>
          </w:p>
        </w:tc>
        <w:tc>
          <w:tcPr>
            <w:tcW w:w="2008" w:type="dxa"/>
            <w:vAlign w:val="center"/>
            <w:textDirection w:val="lrTb"/>
            <w:noWrap w:val="false"/>
          </w:tcPr>
          <w:p>
            <w:pPr>
              <w:pStyle w:val="854"/>
              <w:jc w:val="center"/>
              <w:rPr>
                <w:color w:val="000000"/>
                <w:sz w:val="24"/>
                <w:highlight w:val="none"/>
              </w:rPr>
            </w:pPr>
            <w:r>
              <w:rPr>
                <w:color w:val="000000"/>
                <w:sz w:val="24"/>
                <w:highlight w:val="none"/>
              </w:rPr>
            </w:r>
            <w:r/>
          </w:p>
        </w:tc>
        <w:tc>
          <w:tcPr>
            <w:tcW w:w="2458" w:type="dxa"/>
            <w:vAlign w:val="center"/>
            <w:textDirection w:val="lrTb"/>
            <w:noWrap w:val="false"/>
          </w:tcPr>
          <w:p>
            <w:pPr>
              <w:pStyle w:val="854"/>
              <w:jc w:val="center"/>
              <w:rPr>
                <w:color w:val="000000"/>
                <w:sz w:val="24"/>
                <w:highlight w:val="none"/>
              </w:rPr>
            </w:pPr>
            <w:r>
              <w:rPr>
                <w:color w:val="000000"/>
                <w:sz w:val="24"/>
                <w:highlight w:val="none"/>
              </w:rPr>
            </w:r>
            <w:r/>
          </w:p>
        </w:tc>
        <w:tc>
          <w:tcPr>
            <w:tcW w:w="788" w:type="dxa"/>
            <w:vAlign w:val="center"/>
            <w:textDirection w:val="lrTb"/>
            <w:noWrap w:val="false"/>
          </w:tcPr>
          <w:p>
            <w:pPr>
              <w:pStyle w:val="854"/>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854"/>
              <w:jc w:val="center"/>
              <w:rPr>
                <w:color w:val="000000"/>
                <w:sz w:val="24"/>
                <w:highlight w:val="none"/>
              </w:rPr>
            </w:pPr>
            <w:r>
              <w:rPr>
                <w:color w:val="000000"/>
                <w:sz w:val="24"/>
                <w:highlight w:val="none"/>
              </w:rPr>
            </w:r>
            <w:r/>
          </w:p>
        </w:tc>
        <w:tc>
          <w:tcPr>
            <w:tcW w:w="1301" w:type="dxa"/>
            <w:vAlign w:val="center"/>
            <w:textDirection w:val="lrTb"/>
            <w:noWrap w:val="false"/>
          </w:tcPr>
          <w:p>
            <w:pPr>
              <w:pStyle w:val="854"/>
              <w:jc w:val="center"/>
              <w:rPr>
                <w:color w:val="000000"/>
                <w:sz w:val="24"/>
                <w:highlight w:val="none"/>
              </w:rPr>
            </w:pPr>
            <w:r>
              <w:rPr>
                <w:color w:val="000000"/>
                <w:sz w:val="24"/>
                <w:highlight w:val="none"/>
              </w:rPr>
            </w:r>
            <w:r/>
          </w:p>
        </w:tc>
        <w:tc>
          <w:tcPr>
            <w:tcW w:w="2007" w:type="dxa"/>
            <w:vAlign w:val="center"/>
            <w:textDirection w:val="lrTb"/>
            <w:noWrap w:val="false"/>
          </w:tcPr>
          <w:p>
            <w:pPr>
              <w:pStyle w:val="854"/>
              <w:jc w:val="center"/>
              <w:rPr>
                <w:color w:val="000000"/>
                <w:sz w:val="24"/>
                <w:highlight w:val="none"/>
              </w:rPr>
            </w:pPr>
            <w:r>
              <w:rPr>
                <w:color w:val="000000"/>
                <w:sz w:val="24"/>
                <w:highlight w:val="none"/>
              </w:rPr>
            </w:r>
            <w:r/>
          </w:p>
        </w:tc>
        <w:tc>
          <w:tcPr>
            <w:tcW w:w="2008" w:type="dxa"/>
            <w:vAlign w:val="center"/>
            <w:textDirection w:val="lrTb"/>
            <w:noWrap w:val="false"/>
          </w:tcPr>
          <w:p>
            <w:pPr>
              <w:pStyle w:val="854"/>
              <w:jc w:val="center"/>
              <w:rPr>
                <w:color w:val="000000"/>
                <w:sz w:val="24"/>
                <w:highlight w:val="none"/>
              </w:rPr>
            </w:pPr>
            <w:r>
              <w:rPr>
                <w:color w:val="000000"/>
                <w:sz w:val="24"/>
                <w:highlight w:val="none"/>
              </w:rPr>
            </w:r>
            <w:r/>
          </w:p>
        </w:tc>
        <w:tc>
          <w:tcPr>
            <w:tcW w:w="2458" w:type="dxa"/>
            <w:vAlign w:val="center"/>
            <w:textDirection w:val="lrTb"/>
            <w:noWrap w:val="false"/>
          </w:tcPr>
          <w:p>
            <w:pPr>
              <w:pStyle w:val="854"/>
              <w:jc w:val="center"/>
              <w:rPr>
                <w:color w:val="000000"/>
                <w:sz w:val="24"/>
                <w:highlight w:val="none"/>
              </w:rPr>
            </w:pPr>
            <w:r>
              <w:rPr>
                <w:color w:val="000000"/>
                <w:sz w:val="24"/>
                <w:highlight w:val="none"/>
              </w:rPr>
            </w:r>
            <w:r/>
          </w:p>
        </w:tc>
        <w:tc>
          <w:tcPr>
            <w:tcW w:w="788" w:type="dxa"/>
            <w:vAlign w:val="center"/>
            <w:textDirection w:val="lrTb"/>
            <w:noWrap w:val="false"/>
          </w:tcPr>
          <w:p>
            <w:pPr>
              <w:pStyle w:val="854"/>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854"/>
              <w:jc w:val="center"/>
              <w:rPr>
                <w:color w:val="000000"/>
                <w:sz w:val="24"/>
                <w:highlight w:val="none"/>
              </w:rPr>
            </w:pPr>
            <w:r>
              <w:rPr>
                <w:color w:val="000000"/>
                <w:sz w:val="24"/>
                <w:highlight w:val="none"/>
              </w:rPr>
            </w:r>
            <w:r/>
          </w:p>
        </w:tc>
        <w:tc>
          <w:tcPr>
            <w:tcW w:w="1301" w:type="dxa"/>
            <w:vAlign w:val="center"/>
            <w:textDirection w:val="lrTb"/>
            <w:noWrap w:val="false"/>
          </w:tcPr>
          <w:p>
            <w:pPr>
              <w:pStyle w:val="854"/>
              <w:jc w:val="center"/>
              <w:rPr>
                <w:color w:val="000000"/>
                <w:sz w:val="24"/>
                <w:highlight w:val="none"/>
              </w:rPr>
            </w:pPr>
            <w:r>
              <w:rPr>
                <w:color w:val="000000"/>
                <w:sz w:val="24"/>
                <w:highlight w:val="none"/>
              </w:rPr>
            </w:r>
            <w:r/>
          </w:p>
        </w:tc>
        <w:tc>
          <w:tcPr>
            <w:tcW w:w="2007" w:type="dxa"/>
            <w:vAlign w:val="center"/>
            <w:textDirection w:val="lrTb"/>
            <w:noWrap w:val="false"/>
          </w:tcPr>
          <w:p>
            <w:pPr>
              <w:pStyle w:val="854"/>
              <w:jc w:val="center"/>
              <w:rPr>
                <w:color w:val="000000"/>
                <w:sz w:val="24"/>
                <w:highlight w:val="none"/>
              </w:rPr>
            </w:pPr>
            <w:r>
              <w:rPr>
                <w:color w:val="000000"/>
                <w:sz w:val="24"/>
                <w:highlight w:val="none"/>
              </w:rPr>
            </w:r>
            <w:r/>
          </w:p>
        </w:tc>
        <w:tc>
          <w:tcPr>
            <w:tcW w:w="2008" w:type="dxa"/>
            <w:vAlign w:val="center"/>
            <w:textDirection w:val="lrTb"/>
            <w:noWrap w:val="false"/>
          </w:tcPr>
          <w:p>
            <w:pPr>
              <w:pStyle w:val="854"/>
              <w:jc w:val="center"/>
              <w:rPr>
                <w:color w:val="000000"/>
                <w:sz w:val="24"/>
                <w:highlight w:val="none"/>
              </w:rPr>
            </w:pPr>
            <w:r>
              <w:rPr>
                <w:color w:val="000000"/>
                <w:sz w:val="24"/>
                <w:highlight w:val="none"/>
              </w:rPr>
            </w:r>
            <w:r/>
          </w:p>
        </w:tc>
        <w:tc>
          <w:tcPr>
            <w:tcW w:w="2458" w:type="dxa"/>
            <w:vAlign w:val="center"/>
            <w:textDirection w:val="lrTb"/>
            <w:noWrap w:val="false"/>
          </w:tcPr>
          <w:p>
            <w:pPr>
              <w:pStyle w:val="854"/>
              <w:jc w:val="center"/>
              <w:rPr>
                <w:color w:val="000000"/>
                <w:sz w:val="24"/>
                <w:highlight w:val="none"/>
              </w:rPr>
            </w:pPr>
            <w:r>
              <w:rPr>
                <w:color w:val="000000"/>
                <w:sz w:val="24"/>
                <w:highlight w:val="none"/>
              </w:rPr>
            </w:r>
            <w:r/>
          </w:p>
        </w:tc>
        <w:tc>
          <w:tcPr>
            <w:tcW w:w="788" w:type="dxa"/>
            <w:vAlign w:val="center"/>
            <w:textDirection w:val="lrTb"/>
            <w:noWrap w:val="false"/>
          </w:tcPr>
          <w:p>
            <w:pPr>
              <w:pStyle w:val="854"/>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854"/>
              <w:jc w:val="center"/>
              <w:rPr>
                <w:color w:val="000000"/>
                <w:sz w:val="24"/>
                <w:highlight w:val="none"/>
              </w:rPr>
            </w:pPr>
            <w:r>
              <w:rPr>
                <w:color w:val="000000"/>
                <w:sz w:val="24"/>
                <w:highlight w:val="none"/>
              </w:rPr>
              <w:t xml:space="preserve">……</w:t>
            </w:r>
            <w:r>
              <w:rPr>
                <w:color w:val="000000"/>
                <w:sz w:val="24"/>
                <w:highlight w:val="none"/>
              </w:rPr>
            </w:r>
            <w:r/>
          </w:p>
        </w:tc>
        <w:tc>
          <w:tcPr>
            <w:tcW w:w="1301" w:type="dxa"/>
            <w:vAlign w:val="center"/>
            <w:textDirection w:val="lrTb"/>
            <w:noWrap w:val="false"/>
          </w:tcPr>
          <w:p>
            <w:pPr>
              <w:pStyle w:val="854"/>
              <w:jc w:val="center"/>
              <w:rPr>
                <w:color w:val="000000"/>
                <w:sz w:val="24"/>
                <w:highlight w:val="none"/>
              </w:rPr>
            </w:pPr>
            <w:r>
              <w:rPr>
                <w:color w:val="000000"/>
                <w:sz w:val="24"/>
                <w:highlight w:val="none"/>
              </w:rPr>
            </w:r>
            <w:r/>
          </w:p>
        </w:tc>
        <w:tc>
          <w:tcPr>
            <w:tcW w:w="2007" w:type="dxa"/>
            <w:vAlign w:val="center"/>
            <w:textDirection w:val="lrTb"/>
            <w:noWrap w:val="false"/>
          </w:tcPr>
          <w:p>
            <w:pPr>
              <w:pStyle w:val="854"/>
              <w:jc w:val="center"/>
              <w:rPr>
                <w:color w:val="000000"/>
                <w:sz w:val="24"/>
                <w:highlight w:val="none"/>
              </w:rPr>
            </w:pPr>
            <w:r>
              <w:rPr>
                <w:color w:val="000000"/>
                <w:sz w:val="24"/>
                <w:highlight w:val="none"/>
              </w:rPr>
            </w:r>
            <w:r/>
          </w:p>
        </w:tc>
        <w:tc>
          <w:tcPr>
            <w:tcW w:w="2008" w:type="dxa"/>
            <w:vAlign w:val="center"/>
            <w:textDirection w:val="lrTb"/>
            <w:noWrap w:val="false"/>
          </w:tcPr>
          <w:p>
            <w:pPr>
              <w:pStyle w:val="854"/>
              <w:jc w:val="center"/>
              <w:rPr>
                <w:color w:val="000000"/>
                <w:sz w:val="24"/>
                <w:highlight w:val="none"/>
              </w:rPr>
            </w:pPr>
            <w:r>
              <w:rPr>
                <w:color w:val="000000"/>
                <w:sz w:val="24"/>
                <w:highlight w:val="none"/>
              </w:rPr>
            </w:r>
            <w:r/>
          </w:p>
        </w:tc>
        <w:tc>
          <w:tcPr>
            <w:tcW w:w="2458" w:type="dxa"/>
            <w:vAlign w:val="center"/>
            <w:textDirection w:val="lrTb"/>
            <w:noWrap w:val="false"/>
          </w:tcPr>
          <w:p>
            <w:pPr>
              <w:pStyle w:val="854"/>
              <w:jc w:val="center"/>
              <w:rPr>
                <w:color w:val="000000"/>
                <w:sz w:val="24"/>
                <w:highlight w:val="none"/>
              </w:rPr>
            </w:pPr>
            <w:r>
              <w:rPr>
                <w:color w:val="000000"/>
                <w:sz w:val="24"/>
                <w:highlight w:val="none"/>
              </w:rPr>
            </w:r>
            <w:r/>
          </w:p>
        </w:tc>
        <w:tc>
          <w:tcPr>
            <w:tcW w:w="788" w:type="dxa"/>
            <w:vAlign w:val="center"/>
            <w:textDirection w:val="lrTb"/>
            <w:noWrap w:val="false"/>
          </w:tcPr>
          <w:p>
            <w:pPr>
              <w:pStyle w:val="854"/>
              <w:jc w:val="center"/>
              <w:rPr>
                <w:color w:val="000000"/>
                <w:sz w:val="24"/>
                <w:highlight w:val="none"/>
              </w:rPr>
            </w:pPr>
            <w:r>
              <w:rPr>
                <w:color w:val="000000"/>
                <w:sz w:val="24"/>
                <w:highlight w:val="none"/>
              </w:rPr>
            </w:r>
            <w:r/>
          </w:p>
        </w:tc>
      </w:tr>
    </w:tbl>
    <w:p>
      <w:pPr>
        <w:pStyle w:val="854"/>
        <w:jc w:val="left"/>
        <w:tabs>
          <w:tab w:val="left" w:pos="1800" w:leader="none"/>
          <w:tab w:val="left" w:pos="5580" w:leader="none"/>
        </w:tabs>
        <w:rPr>
          <w:color w:val="000000"/>
          <w:sz w:val="24"/>
          <w:highlight w:val="none"/>
        </w:rPr>
      </w:pPr>
      <w:r>
        <w:rPr>
          <w:color w:val="000000"/>
          <w:sz w:val="24"/>
          <w:highlight w:val="none"/>
        </w:rPr>
      </w:r>
      <w:r/>
    </w:p>
    <w:p>
      <w:pPr>
        <w:pStyle w:val="854"/>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854"/>
        <w:jc w:val="left"/>
        <w:tabs>
          <w:tab w:val="left" w:pos="1800" w:leader="none"/>
          <w:tab w:val="left" w:pos="5580" w:leader="none"/>
        </w:tabs>
        <w:rPr>
          <w:sz w:val="24"/>
          <w:highlight w:val="none"/>
        </w:rPr>
      </w:pPr>
      <w:r>
        <w:rPr>
          <w:rFonts w:hint="eastAsia"/>
          <w:color w:val="000000"/>
          <w:sz w:val="24"/>
          <w:highlight w:val="none"/>
        </w:rPr>
        <w:t xml:space="preserve">1</w:t>
      </w:r>
      <w:r>
        <w:rPr>
          <w:color w:val="000000"/>
          <w:sz w:val="24"/>
          <w:highlight w:val="none"/>
        </w:rPr>
        <w:t xml:space="preserve">. </w:t>
      </w:r>
      <w:r>
        <w:rPr>
          <w:sz w:val="24"/>
          <w:highlight w:val="none"/>
        </w:rPr>
        <w:t xml:space="preserve">对合同条款中的所有要求，除本表所列明的所有偏离外，均视作供应商已对之理解和</w:t>
      </w:r>
      <w:r>
        <w:rPr>
          <w:rFonts w:hint="eastAsia"/>
          <w:sz w:val="24"/>
          <w:highlight w:val="none"/>
        </w:rPr>
        <w:t xml:space="preserve">响应</w:t>
      </w:r>
      <w:r>
        <w:rPr>
          <w:sz w:val="24"/>
          <w:highlight w:val="none"/>
        </w:rPr>
        <w:t xml:space="preserve">。</w:t>
      </w:r>
      <w:r>
        <w:rPr>
          <w:sz w:val="24"/>
          <w:highlight w:val="none"/>
        </w:rPr>
      </w:r>
      <w:r/>
    </w:p>
    <w:p>
      <w:pPr>
        <w:pStyle w:val="854"/>
        <w:jc w:val="left"/>
        <w:tabs>
          <w:tab w:val="left" w:pos="1800" w:leader="none"/>
          <w:tab w:val="left" w:pos="5580" w:leader="none"/>
        </w:tabs>
        <w:rPr>
          <w:color w:val="000000"/>
          <w:sz w:val="24"/>
          <w:highlight w:val="none"/>
        </w:rPr>
      </w:pPr>
      <w:r>
        <w:rPr>
          <w:rFonts w:hint="eastAsia"/>
          <w:sz w:val="24"/>
          <w:highlight w:val="none"/>
        </w:rPr>
        <w:t xml:space="preserve">2</w:t>
      </w:r>
      <w:r>
        <w:rPr>
          <w:sz w:val="24"/>
          <w:highlight w:val="none"/>
        </w:rPr>
        <w:t xml:space="preserve">. </w:t>
      </w:r>
      <w:r>
        <w:rPr>
          <w:rFonts w:hint="eastAsia"/>
          <w:sz w:val="24"/>
          <w:highlight w:val="none"/>
        </w:rPr>
        <w:t xml:space="preserve">“偏离情况”列应</w:t>
      </w:r>
      <w:r>
        <w:rPr>
          <w:color w:val="000000"/>
          <w:sz w:val="24"/>
          <w:highlight w:val="none"/>
        </w:rPr>
        <w:t xml:space="preserve">据实</w:t>
      </w:r>
      <w:r>
        <w:rPr>
          <w:rFonts w:hint="eastAsia"/>
          <w:sz w:val="24"/>
          <w:highlight w:val="none"/>
        </w:rPr>
        <w:t xml:space="preserve">填写“正偏离”或“负偏离”。</w:t>
      </w:r>
      <w:r>
        <w:rPr>
          <w:color w:val="000000"/>
          <w:sz w:val="24"/>
          <w:highlight w:val="none"/>
        </w:rPr>
      </w:r>
      <w:r/>
    </w:p>
    <w:p>
      <w:pPr>
        <w:pStyle w:val="854"/>
        <w:spacing w:line="360" w:lineRule="auto"/>
        <w:rPr>
          <w:color w:val="000000"/>
          <w:sz w:val="24"/>
          <w:szCs w:val="20"/>
          <w:highlight w:val="none"/>
        </w:rPr>
      </w:pPr>
      <w:r>
        <w:rPr>
          <w:color w:val="000000"/>
          <w:sz w:val="24"/>
          <w:szCs w:val="20"/>
          <w:highlight w:val="none"/>
        </w:rPr>
      </w:r>
      <w:r/>
    </w:p>
    <w:p>
      <w:pPr>
        <w:pStyle w:val="854"/>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854"/>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854"/>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54"/>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7</w:t>
      </w:r>
      <w:r>
        <w:rPr>
          <w:color w:val="000000"/>
          <w:sz w:val="24"/>
          <w:szCs w:val="20"/>
          <w:highlight w:val="none"/>
        </w:rPr>
        <w:t xml:space="preserve">  </w:t>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rPr>
          <w:color w:val="000000"/>
          <w:sz w:val="24"/>
          <w:szCs w:val="20"/>
          <w:highlight w:val="none"/>
        </w:rPr>
        <w:t xml:space="preserve">采购需求偏离表（实质性格式）</w:t>
      </w:r>
      <w:r>
        <w:rPr>
          <w:color w:val="000000"/>
          <w:sz w:val="24"/>
          <w:szCs w:val="20"/>
          <w:highlight w:val="none"/>
        </w:rPr>
      </w:r>
      <w:r/>
    </w:p>
    <w:p>
      <w:pPr>
        <w:pStyle w:val="854"/>
        <w:jc w:val="center"/>
        <w:spacing w:line="360" w:lineRule="auto"/>
        <w:rPr>
          <w:rFonts w:hint="eastAsia"/>
          <w:b/>
          <w:color w:val="000000"/>
          <w:sz w:val="36"/>
          <w:szCs w:val="36"/>
          <w:highlight w:val="none"/>
        </w:rPr>
      </w:pPr>
      <w:r>
        <w:rPr>
          <w:rFonts w:hint="eastAsia"/>
          <w:b/>
          <w:color w:val="000000"/>
          <w:sz w:val="36"/>
          <w:szCs w:val="36"/>
          <w:highlight w:val="none"/>
        </w:rPr>
      </w:r>
      <w:r/>
    </w:p>
    <w:p>
      <w:pPr>
        <w:pStyle w:val="854"/>
        <w:jc w:val="center"/>
        <w:spacing w:line="360" w:lineRule="auto"/>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854"/>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w:t>
      </w:r>
      <w:r>
        <w:rPr>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854"/>
              <w:jc w:val="center"/>
              <w:rPr>
                <w:color w:val="000000"/>
                <w:sz w:val="24"/>
                <w:highlight w:val="none"/>
              </w:rPr>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854"/>
              <w:jc w:val="center"/>
              <w:rPr>
                <w:color w:val="000000"/>
                <w:sz w:val="24"/>
                <w:highlight w:val="none"/>
              </w:rPr>
            </w:pPr>
            <w:r>
              <w:rPr>
                <w:color w:val="000000"/>
                <w:sz w:val="24"/>
                <w:highlight w:val="none"/>
              </w:rPr>
              <w:t xml:space="preserve">招标文件条目号(页码)</w:t>
            </w:r>
            <w:r>
              <w:rPr>
                <w:color w:val="000000"/>
                <w:sz w:val="24"/>
                <w:highlight w:val="none"/>
              </w:rPr>
            </w:r>
            <w:r/>
          </w:p>
        </w:tc>
        <w:tc>
          <w:tcPr>
            <w:tcW w:w="2384" w:type="dxa"/>
            <w:vAlign w:val="center"/>
            <w:textDirection w:val="lrTb"/>
            <w:noWrap w:val="false"/>
          </w:tcPr>
          <w:p>
            <w:pPr>
              <w:pStyle w:val="854"/>
              <w:jc w:val="center"/>
              <w:rPr>
                <w:color w:val="000000"/>
                <w:sz w:val="24"/>
                <w:highlight w:val="none"/>
              </w:rPr>
            </w:pPr>
            <w:r>
              <w:rPr>
                <w:color w:val="000000"/>
                <w:sz w:val="24"/>
                <w:highlight w:val="none"/>
              </w:rPr>
              <w:t xml:space="preserve">招标文件要求</w:t>
            </w:r>
            <w:r>
              <w:rPr>
                <w:color w:val="000000"/>
                <w:sz w:val="24"/>
                <w:highlight w:val="none"/>
              </w:rPr>
            </w:r>
            <w:r/>
          </w:p>
        </w:tc>
        <w:tc>
          <w:tcPr>
            <w:tcW w:w="2126" w:type="dxa"/>
            <w:vAlign w:val="center"/>
            <w:textDirection w:val="lrTb"/>
            <w:noWrap w:val="false"/>
          </w:tcPr>
          <w:p>
            <w:pPr>
              <w:pStyle w:val="854"/>
              <w:jc w:val="center"/>
              <w:rPr>
                <w:color w:val="000000"/>
                <w:sz w:val="24"/>
                <w:highlight w:val="none"/>
              </w:rPr>
            </w:pPr>
            <w:r>
              <w:rPr>
                <w:color w:val="000000"/>
                <w:sz w:val="24"/>
                <w:highlight w:val="none"/>
              </w:rPr>
              <w:t xml:space="preserve">投标响应内容</w:t>
            </w:r>
            <w:r>
              <w:rPr>
                <w:color w:val="000000"/>
                <w:sz w:val="24"/>
                <w:highlight w:val="none"/>
              </w:rPr>
            </w:r>
            <w:r/>
          </w:p>
        </w:tc>
        <w:tc>
          <w:tcPr>
            <w:tcW w:w="1875" w:type="dxa"/>
            <w:vAlign w:val="center"/>
            <w:textDirection w:val="lrTb"/>
            <w:noWrap w:val="false"/>
          </w:tcPr>
          <w:p>
            <w:pPr>
              <w:pStyle w:val="854"/>
              <w:jc w:val="center"/>
              <w:rPr>
                <w:color w:val="000000"/>
                <w:sz w:val="24"/>
                <w:highlight w:val="none"/>
              </w:rPr>
            </w:pPr>
            <w:r>
              <w:rPr>
                <w:color w:val="000000"/>
                <w:sz w:val="24"/>
                <w:highlight w:val="none"/>
              </w:rPr>
              <w:t xml:space="preserve">偏离情况</w:t>
            </w:r>
            <w:r>
              <w:rPr>
                <w:color w:val="000000"/>
                <w:sz w:val="24"/>
                <w:highlight w:val="none"/>
              </w:rPr>
            </w:r>
            <w:r/>
          </w:p>
        </w:tc>
        <w:tc>
          <w:tcPr>
            <w:tcW w:w="1009" w:type="dxa"/>
            <w:vAlign w:val="center"/>
            <w:textDirection w:val="lrTb"/>
            <w:noWrap w:val="false"/>
          </w:tcPr>
          <w:p>
            <w:pPr>
              <w:pStyle w:val="854"/>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854"/>
              <w:jc w:val="center"/>
              <w:rPr>
                <w:color w:val="000000"/>
                <w:sz w:val="24"/>
                <w:highlight w:val="none"/>
              </w:rPr>
            </w:pPr>
            <w:r>
              <w:rPr>
                <w:color w:val="000000"/>
                <w:sz w:val="24"/>
                <w:highlight w:val="none"/>
              </w:rPr>
            </w:r>
            <w:r/>
          </w:p>
        </w:tc>
        <w:tc>
          <w:tcPr>
            <w:tcW w:w="1482" w:type="dxa"/>
            <w:vAlign w:val="center"/>
            <w:textDirection w:val="lrTb"/>
            <w:noWrap w:val="false"/>
          </w:tcPr>
          <w:p>
            <w:pPr>
              <w:pStyle w:val="854"/>
              <w:jc w:val="center"/>
              <w:rPr>
                <w:color w:val="000000"/>
                <w:sz w:val="24"/>
                <w:highlight w:val="none"/>
              </w:rPr>
            </w:pPr>
            <w:r>
              <w:rPr>
                <w:color w:val="000000"/>
                <w:sz w:val="24"/>
                <w:highlight w:val="none"/>
              </w:rPr>
            </w:r>
            <w:r/>
          </w:p>
        </w:tc>
        <w:tc>
          <w:tcPr>
            <w:tcW w:w="2384" w:type="dxa"/>
            <w:vAlign w:val="center"/>
            <w:textDirection w:val="lrTb"/>
            <w:noWrap w:val="false"/>
          </w:tcPr>
          <w:p>
            <w:pPr>
              <w:pStyle w:val="854"/>
              <w:jc w:val="center"/>
              <w:rPr>
                <w:color w:val="000000"/>
                <w:sz w:val="24"/>
                <w:highlight w:val="none"/>
              </w:rPr>
            </w:pPr>
            <w:r>
              <w:rPr>
                <w:color w:val="000000"/>
                <w:sz w:val="24"/>
                <w:highlight w:val="none"/>
              </w:rPr>
            </w:r>
            <w:r/>
          </w:p>
        </w:tc>
        <w:tc>
          <w:tcPr>
            <w:tcW w:w="2126" w:type="dxa"/>
            <w:vAlign w:val="center"/>
            <w:textDirection w:val="lrTb"/>
            <w:noWrap w:val="false"/>
          </w:tcPr>
          <w:p>
            <w:pPr>
              <w:pStyle w:val="854"/>
              <w:jc w:val="center"/>
              <w:rPr>
                <w:color w:val="000000"/>
                <w:sz w:val="24"/>
                <w:highlight w:val="none"/>
              </w:rPr>
            </w:pPr>
            <w:r>
              <w:rPr>
                <w:color w:val="000000"/>
                <w:sz w:val="24"/>
                <w:highlight w:val="none"/>
              </w:rPr>
            </w:r>
            <w:r/>
          </w:p>
        </w:tc>
        <w:tc>
          <w:tcPr>
            <w:tcW w:w="1875" w:type="dxa"/>
            <w:vAlign w:val="center"/>
            <w:textDirection w:val="lrTb"/>
            <w:noWrap w:val="false"/>
          </w:tcPr>
          <w:p>
            <w:pPr>
              <w:pStyle w:val="854"/>
              <w:jc w:val="center"/>
              <w:rPr>
                <w:color w:val="000000"/>
                <w:sz w:val="24"/>
                <w:highlight w:val="none"/>
              </w:rPr>
            </w:pPr>
            <w:r>
              <w:rPr>
                <w:color w:val="000000"/>
                <w:sz w:val="24"/>
                <w:highlight w:val="none"/>
              </w:rPr>
            </w:r>
            <w:r/>
          </w:p>
        </w:tc>
        <w:tc>
          <w:tcPr>
            <w:tcW w:w="1009" w:type="dxa"/>
            <w:vAlign w:val="center"/>
            <w:textDirection w:val="lrTb"/>
            <w:noWrap w:val="false"/>
          </w:tcPr>
          <w:p>
            <w:pPr>
              <w:pStyle w:val="854"/>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54"/>
              <w:jc w:val="center"/>
              <w:rPr>
                <w:color w:val="000000"/>
                <w:sz w:val="24"/>
                <w:highlight w:val="none"/>
              </w:rPr>
            </w:pPr>
            <w:r>
              <w:rPr>
                <w:color w:val="000000"/>
                <w:sz w:val="24"/>
                <w:highlight w:val="none"/>
              </w:rPr>
            </w:r>
            <w:r/>
          </w:p>
        </w:tc>
        <w:tc>
          <w:tcPr>
            <w:tcW w:w="1482" w:type="dxa"/>
            <w:vAlign w:val="center"/>
            <w:textDirection w:val="lrTb"/>
            <w:noWrap w:val="false"/>
          </w:tcPr>
          <w:p>
            <w:pPr>
              <w:pStyle w:val="854"/>
              <w:jc w:val="center"/>
              <w:rPr>
                <w:color w:val="000000"/>
                <w:sz w:val="24"/>
                <w:highlight w:val="none"/>
              </w:rPr>
            </w:pPr>
            <w:r>
              <w:rPr>
                <w:color w:val="000000"/>
                <w:sz w:val="24"/>
                <w:highlight w:val="none"/>
              </w:rPr>
            </w:r>
            <w:r/>
          </w:p>
        </w:tc>
        <w:tc>
          <w:tcPr>
            <w:tcW w:w="2384" w:type="dxa"/>
            <w:vAlign w:val="center"/>
            <w:textDirection w:val="lrTb"/>
            <w:noWrap w:val="false"/>
          </w:tcPr>
          <w:p>
            <w:pPr>
              <w:pStyle w:val="854"/>
              <w:jc w:val="center"/>
              <w:rPr>
                <w:color w:val="000000"/>
                <w:sz w:val="24"/>
                <w:highlight w:val="none"/>
              </w:rPr>
            </w:pPr>
            <w:r>
              <w:rPr>
                <w:color w:val="000000"/>
                <w:sz w:val="24"/>
                <w:highlight w:val="none"/>
              </w:rPr>
            </w:r>
            <w:r/>
          </w:p>
        </w:tc>
        <w:tc>
          <w:tcPr>
            <w:tcW w:w="2126" w:type="dxa"/>
            <w:vAlign w:val="center"/>
            <w:textDirection w:val="lrTb"/>
            <w:noWrap w:val="false"/>
          </w:tcPr>
          <w:p>
            <w:pPr>
              <w:pStyle w:val="854"/>
              <w:jc w:val="center"/>
              <w:rPr>
                <w:color w:val="000000"/>
                <w:sz w:val="24"/>
                <w:highlight w:val="none"/>
              </w:rPr>
            </w:pPr>
            <w:r>
              <w:rPr>
                <w:color w:val="000000"/>
                <w:sz w:val="24"/>
                <w:highlight w:val="none"/>
              </w:rPr>
            </w:r>
            <w:r/>
          </w:p>
        </w:tc>
        <w:tc>
          <w:tcPr>
            <w:tcW w:w="1875" w:type="dxa"/>
            <w:vAlign w:val="center"/>
            <w:textDirection w:val="lrTb"/>
            <w:noWrap w:val="false"/>
          </w:tcPr>
          <w:p>
            <w:pPr>
              <w:pStyle w:val="854"/>
              <w:jc w:val="center"/>
              <w:rPr>
                <w:color w:val="000000"/>
                <w:sz w:val="24"/>
                <w:highlight w:val="none"/>
              </w:rPr>
            </w:pPr>
            <w:r>
              <w:rPr>
                <w:color w:val="000000"/>
                <w:sz w:val="24"/>
                <w:highlight w:val="none"/>
              </w:rPr>
            </w:r>
            <w:r/>
          </w:p>
        </w:tc>
        <w:tc>
          <w:tcPr>
            <w:tcW w:w="1009" w:type="dxa"/>
            <w:vAlign w:val="center"/>
            <w:textDirection w:val="lrTb"/>
            <w:noWrap w:val="false"/>
          </w:tcPr>
          <w:p>
            <w:pPr>
              <w:pStyle w:val="854"/>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54"/>
              <w:jc w:val="center"/>
              <w:rPr>
                <w:color w:val="000000"/>
                <w:sz w:val="24"/>
                <w:highlight w:val="none"/>
              </w:rPr>
            </w:pPr>
            <w:r>
              <w:rPr>
                <w:color w:val="000000"/>
                <w:sz w:val="24"/>
                <w:highlight w:val="none"/>
              </w:rPr>
            </w:r>
            <w:r/>
          </w:p>
        </w:tc>
        <w:tc>
          <w:tcPr>
            <w:tcW w:w="1482" w:type="dxa"/>
            <w:vAlign w:val="center"/>
            <w:textDirection w:val="lrTb"/>
            <w:noWrap w:val="false"/>
          </w:tcPr>
          <w:p>
            <w:pPr>
              <w:pStyle w:val="854"/>
              <w:jc w:val="center"/>
              <w:rPr>
                <w:color w:val="000000"/>
                <w:sz w:val="24"/>
                <w:highlight w:val="none"/>
              </w:rPr>
            </w:pPr>
            <w:r>
              <w:rPr>
                <w:color w:val="000000"/>
                <w:sz w:val="24"/>
                <w:highlight w:val="none"/>
              </w:rPr>
            </w:r>
            <w:r/>
          </w:p>
        </w:tc>
        <w:tc>
          <w:tcPr>
            <w:tcW w:w="2384" w:type="dxa"/>
            <w:vAlign w:val="center"/>
            <w:textDirection w:val="lrTb"/>
            <w:noWrap w:val="false"/>
          </w:tcPr>
          <w:p>
            <w:pPr>
              <w:pStyle w:val="854"/>
              <w:jc w:val="center"/>
              <w:rPr>
                <w:color w:val="000000"/>
                <w:sz w:val="24"/>
                <w:highlight w:val="none"/>
              </w:rPr>
            </w:pPr>
            <w:r>
              <w:rPr>
                <w:color w:val="000000"/>
                <w:sz w:val="24"/>
                <w:highlight w:val="none"/>
              </w:rPr>
            </w:r>
            <w:r/>
          </w:p>
        </w:tc>
        <w:tc>
          <w:tcPr>
            <w:tcW w:w="2126" w:type="dxa"/>
            <w:vAlign w:val="center"/>
            <w:textDirection w:val="lrTb"/>
            <w:noWrap w:val="false"/>
          </w:tcPr>
          <w:p>
            <w:pPr>
              <w:pStyle w:val="854"/>
              <w:jc w:val="center"/>
              <w:rPr>
                <w:color w:val="000000"/>
                <w:sz w:val="24"/>
                <w:highlight w:val="none"/>
              </w:rPr>
            </w:pPr>
            <w:r>
              <w:rPr>
                <w:color w:val="000000"/>
                <w:sz w:val="24"/>
                <w:highlight w:val="none"/>
              </w:rPr>
            </w:r>
            <w:r/>
          </w:p>
        </w:tc>
        <w:tc>
          <w:tcPr>
            <w:tcW w:w="1875" w:type="dxa"/>
            <w:vAlign w:val="center"/>
            <w:textDirection w:val="lrTb"/>
            <w:noWrap w:val="false"/>
          </w:tcPr>
          <w:p>
            <w:pPr>
              <w:pStyle w:val="854"/>
              <w:jc w:val="center"/>
              <w:rPr>
                <w:color w:val="000000"/>
                <w:sz w:val="24"/>
                <w:highlight w:val="none"/>
              </w:rPr>
            </w:pPr>
            <w:r>
              <w:rPr>
                <w:color w:val="000000"/>
                <w:sz w:val="24"/>
                <w:highlight w:val="none"/>
              </w:rPr>
            </w:r>
            <w:r/>
          </w:p>
        </w:tc>
        <w:tc>
          <w:tcPr>
            <w:tcW w:w="1009" w:type="dxa"/>
            <w:vAlign w:val="center"/>
            <w:textDirection w:val="lrTb"/>
            <w:noWrap w:val="false"/>
          </w:tcPr>
          <w:p>
            <w:pPr>
              <w:pStyle w:val="854"/>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54"/>
              <w:jc w:val="center"/>
              <w:rPr>
                <w:color w:val="000000"/>
                <w:sz w:val="24"/>
                <w:highlight w:val="none"/>
              </w:rPr>
            </w:pPr>
            <w:r>
              <w:rPr>
                <w:color w:val="000000"/>
                <w:sz w:val="24"/>
                <w:highlight w:val="none"/>
              </w:rPr>
            </w:r>
            <w:r/>
          </w:p>
        </w:tc>
        <w:tc>
          <w:tcPr>
            <w:tcW w:w="1482" w:type="dxa"/>
            <w:vAlign w:val="center"/>
            <w:textDirection w:val="lrTb"/>
            <w:noWrap w:val="false"/>
          </w:tcPr>
          <w:p>
            <w:pPr>
              <w:pStyle w:val="854"/>
              <w:jc w:val="center"/>
              <w:rPr>
                <w:color w:val="000000"/>
                <w:sz w:val="24"/>
                <w:highlight w:val="none"/>
              </w:rPr>
            </w:pPr>
            <w:r>
              <w:rPr>
                <w:color w:val="000000"/>
                <w:sz w:val="24"/>
                <w:highlight w:val="none"/>
              </w:rPr>
            </w:r>
            <w:r/>
          </w:p>
        </w:tc>
        <w:tc>
          <w:tcPr>
            <w:tcW w:w="2384" w:type="dxa"/>
            <w:vAlign w:val="center"/>
            <w:textDirection w:val="lrTb"/>
            <w:noWrap w:val="false"/>
          </w:tcPr>
          <w:p>
            <w:pPr>
              <w:pStyle w:val="854"/>
              <w:jc w:val="center"/>
              <w:rPr>
                <w:color w:val="000000"/>
                <w:sz w:val="24"/>
                <w:highlight w:val="none"/>
              </w:rPr>
            </w:pPr>
            <w:r>
              <w:rPr>
                <w:color w:val="000000"/>
                <w:sz w:val="24"/>
                <w:highlight w:val="none"/>
              </w:rPr>
            </w:r>
            <w:r/>
          </w:p>
        </w:tc>
        <w:tc>
          <w:tcPr>
            <w:tcW w:w="2126" w:type="dxa"/>
            <w:vAlign w:val="center"/>
            <w:textDirection w:val="lrTb"/>
            <w:noWrap w:val="false"/>
          </w:tcPr>
          <w:p>
            <w:pPr>
              <w:pStyle w:val="854"/>
              <w:jc w:val="center"/>
              <w:rPr>
                <w:color w:val="000000"/>
                <w:sz w:val="24"/>
                <w:highlight w:val="none"/>
              </w:rPr>
            </w:pPr>
            <w:r>
              <w:rPr>
                <w:color w:val="000000"/>
                <w:sz w:val="24"/>
                <w:highlight w:val="none"/>
              </w:rPr>
            </w:r>
            <w:r/>
          </w:p>
        </w:tc>
        <w:tc>
          <w:tcPr>
            <w:tcW w:w="1875" w:type="dxa"/>
            <w:vAlign w:val="center"/>
            <w:textDirection w:val="lrTb"/>
            <w:noWrap w:val="false"/>
          </w:tcPr>
          <w:p>
            <w:pPr>
              <w:pStyle w:val="854"/>
              <w:jc w:val="center"/>
              <w:rPr>
                <w:color w:val="000000"/>
                <w:sz w:val="24"/>
                <w:highlight w:val="none"/>
              </w:rPr>
            </w:pPr>
            <w:r>
              <w:rPr>
                <w:color w:val="000000"/>
                <w:sz w:val="24"/>
                <w:highlight w:val="none"/>
              </w:rPr>
            </w:r>
            <w:r/>
          </w:p>
        </w:tc>
        <w:tc>
          <w:tcPr>
            <w:tcW w:w="1009" w:type="dxa"/>
            <w:vAlign w:val="center"/>
            <w:textDirection w:val="lrTb"/>
            <w:noWrap w:val="false"/>
          </w:tcPr>
          <w:p>
            <w:pPr>
              <w:pStyle w:val="854"/>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54"/>
              <w:jc w:val="center"/>
              <w:rPr>
                <w:color w:val="000000"/>
                <w:sz w:val="24"/>
                <w:highlight w:val="none"/>
              </w:rPr>
            </w:pPr>
            <w:r>
              <w:rPr>
                <w:color w:val="000000"/>
                <w:sz w:val="24"/>
                <w:highlight w:val="none"/>
              </w:rPr>
            </w:r>
            <w:r/>
          </w:p>
        </w:tc>
        <w:tc>
          <w:tcPr>
            <w:tcW w:w="1482" w:type="dxa"/>
            <w:vAlign w:val="center"/>
            <w:textDirection w:val="lrTb"/>
            <w:noWrap w:val="false"/>
          </w:tcPr>
          <w:p>
            <w:pPr>
              <w:pStyle w:val="854"/>
              <w:jc w:val="center"/>
              <w:rPr>
                <w:color w:val="000000"/>
                <w:sz w:val="24"/>
                <w:highlight w:val="none"/>
              </w:rPr>
            </w:pPr>
            <w:r>
              <w:rPr>
                <w:color w:val="000000"/>
                <w:sz w:val="24"/>
                <w:highlight w:val="none"/>
              </w:rPr>
            </w:r>
            <w:r/>
          </w:p>
        </w:tc>
        <w:tc>
          <w:tcPr>
            <w:tcW w:w="2384" w:type="dxa"/>
            <w:vAlign w:val="center"/>
            <w:textDirection w:val="lrTb"/>
            <w:noWrap w:val="false"/>
          </w:tcPr>
          <w:p>
            <w:pPr>
              <w:pStyle w:val="854"/>
              <w:jc w:val="center"/>
              <w:rPr>
                <w:color w:val="000000"/>
                <w:sz w:val="24"/>
                <w:highlight w:val="none"/>
              </w:rPr>
            </w:pPr>
            <w:r>
              <w:rPr>
                <w:color w:val="000000"/>
                <w:sz w:val="24"/>
                <w:highlight w:val="none"/>
              </w:rPr>
            </w:r>
            <w:r/>
          </w:p>
        </w:tc>
        <w:tc>
          <w:tcPr>
            <w:tcW w:w="2126" w:type="dxa"/>
            <w:vAlign w:val="center"/>
            <w:textDirection w:val="lrTb"/>
            <w:noWrap w:val="false"/>
          </w:tcPr>
          <w:p>
            <w:pPr>
              <w:pStyle w:val="854"/>
              <w:jc w:val="center"/>
              <w:rPr>
                <w:color w:val="000000"/>
                <w:sz w:val="24"/>
                <w:highlight w:val="none"/>
              </w:rPr>
            </w:pPr>
            <w:r>
              <w:rPr>
                <w:color w:val="000000"/>
                <w:sz w:val="24"/>
                <w:highlight w:val="none"/>
              </w:rPr>
            </w:r>
            <w:r/>
          </w:p>
        </w:tc>
        <w:tc>
          <w:tcPr>
            <w:tcW w:w="1875" w:type="dxa"/>
            <w:vAlign w:val="center"/>
            <w:textDirection w:val="lrTb"/>
            <w:noWrap w:val="false"/>
          </w:tcPr>
          <w:p>
            <w:pPr>
              <w:pStyle w:val="854"/>
              <w:jc w:val="center"/>
              <w:rPr>
                <w:color w:val="000000"/>
                <w:sz w:val="24"/>
                <w:highlight w:val="none"/>
              </w:rPr>
            </w:pPr>
            <w:r>
              <w:rPr>
                <w:color w:val="000000"/>
                <w:sz w:val="24"/>
                <w:highlight w:val="none"/>
              </w:rPr>
            </w:r>
            <w:r/>
          </w:p>
        </w:tc>
        <w:tc>
          <w:tcPr>
            <w:tcW w:w="1009" w:type="dxa"/>
            <w:vAlign w:val="center"/>
            <w:textDirection w:val="lrTb"/>
            <w:noWrap w:val="false"/>
          </w:tcPr>
          <w:p>
            <w:pPr>
              <w:pStyle w:val="854"/>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54"/>
              <w:jc w:val="center"/>
              <w:rPr>
                <w:color w:val="000000"/>
                <w:sz w:val="24"/>
                <w:highlight w:val="none"/>
              </w:rPr>
            </w:pPr>
            <w:r>
              <w:rPr>
                <w:color w:val="000000"/>
                <w:sz w:val="24"/>
                <w:highlight w:val="none"/>
              </w:rPr>
              <w:t xml:space="preserve">……</w:t>
            </w:r>
            <w:r>
              <w:rPr>
                <w:color w:val="000000"/>
                <w:sz w:val="24"/>
                <w:highlight w:val="none"/>
              </w:rPr>
            </w:r>
            <w:r/>
          </w:p>
        </w:tc>
        <w:tc>
          <w:tcPr>
            <w:tcW w:w="1482" w:type="dxa"/>
            <w:vAlign w:val="center"/>
            <w:textDirection w:val="lrTb"/>
            <w:noWrap w:val="false"/>
          </w:tcPr>
          <w:p>
            <w:pPr>
              <w:pStyle w:val="854"/>
              <w:jc w:val="center"/>
              <w:rPr>
                <w:color w:val="000000"/>
                <w:sz w:val="24"/>
                <w:highlight w:val="none"/>
              </w:rPr>
            </w:pPr>
            <w:r>
              <w:rPr>
                <w:color w:val="000000"/>
                <w:sz w:val="24"/>
                <w:highlight w:val="none"/>
              </w:rPr>
            </w:r>
            <w:r/>
          </w:p>
        </w:tc>
        <w:tc>
          <w:tcPr>
            <w:tcW w:w="2384" w:type="dxa"/>
            <w:vAlign w:val="center"/>
            <w:textDirection w:val="lrTb"/>
            <w:noWrap w:val="false"/>
          </w:tcPr>
          <w:p>
            <w:pPr>
              <w:pStyle w:val="854"/>
              <w:jc w:val="center"/>
              <w:rPr>
                <w:color w:val="000000"/>
                <w:sz w:val="24"/>
                <w:highlight w:val="none"/>
              </w:rPr>
            </w:pPr>
            <w:r>
              <w:rPr>
                <w:color w:val="000000"/>
                <w:sz w:val="24"/>
                <w:highlight w:val="none"/>
              </w:rPr>
            </w:r>
            <w:r/>
          </w:p>
        </w:tc>
        <w:tc>
          <w:tcPr>
            <w:tcW w:w="2126" w:type="dxa"/>
            <w:vAlign w:val="center"/>
            <w:textDirection w:val="lrTb"/>
            <w:noWrap w:val="false"/>
          </w:tcPr>
          <w:p>
            <w:pPr>
              <w:pStyle w:val="854"/>
              <w:jc w:val="center"/>
              <w:rPr>
                <w:color w:val="000000"/>
                <w:sz w:val="24"/>
                <w:highlight w:val="none"/>
              </w:rPr>
            </w:pPr>
            <w:r>
              <w:rPr>
                <w:color w:val="000000"/>
                <w:sz w:val="24"/>
                <w:highlight w:val="none"/>
              </w:rPr>
            </w:r>
            <w:r/>
          </w:p>
        </w:tc>
        <w:tc>
          <w:tcPr>
            <w:tcW w:w="1875" w:type="dxa"/>
            <w:vAlign w:val="center"/>
            <w:textDirection w:val="lrTb"/>
            <w:noWrap w:val="false"/>
          </w:tcPr>
          <w:p>
            <w:pPr>
              <w:pStyle w:val="854"/>
              <w:jc w:val="center"/>
              <w:rPr>
                <w:color w:val="000000"/>
                <w:sz w:val="24"/>
                <w:highlight w:val="none"/>
              </w:rPr>
            </w:pPr>
            <w:r>
              <w:rPr>
                <w:color w:val="000000"/>
                <w:sz w:val="24"/>
                <w:highlight w:val="none"/>
              </w:rPr>
            </w:r>
            <w:r/>
          </w:p>
        </w:tc>
        <w:tc>
          <w:tcPr>
            <w:tcW w:w="1009" w:type="dxa"/>
            <w:vAlign w:val="center"/>
            <w:textDirection w:val="lrTb"/>
            <w:noWrap w:val="false"/>
          </w:tcPr>
          <w:p>
            <w:pPr>
              <w:pStyle w:val="854"/>
              <w:jc w:val="center"/>
              <w:rPr>
                <w:color w:val="000000"/>
                <w:sz w:val="24"/>
                <w:highlight w:val="none"/>
              </w:rPr>
            </w:pPr>
            <w:r>
              <w:rPr>
                <w:color w:val="000000"/>
                <w:sz w:val="24"/>
                <w:highlight w:val="none"/>
              </w:rPr>
            </w:r>
            <w:r/>
          </w:p>
        </w:tc>
      </w:tr>
    </w:tbl>
    <w:p>
      <w:pPr>
        <w:pStyle w:val="854"/>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854"/>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854"/>
        <w:jc w:val="left"/>
        <w:tabs>
          <w:tab w:val="left" w:pos="1800" w:leader="none"/>
          <w:tab w:val="left" w:pos="5580" w:leader="none"/>
        </w:tabs>
        <w:rPr>
          <w:sz w:val="24"/>
          <w:highlight w:val="none"/>
        </w:rPr>
      </w:pPr>
      <w:r>
        <w:rPr>
          <w:rFonts w:hint="eastAsia"/>
          <w:color w:val="000000"/>
          <w:sz w:val="24"/>
          <w:highlight w:val="none"/>
        </w:rPr>
        <w:t xml:space="preserve">1</w:t>
      </w:r>
      <w:r>
        <w:rPr>
          <w:color w:val="000000"/>
          <w:sz w:val="24"/>
          <w:highlight w:val="none"/>
        </w:rPr>
        <w:t xml:space="preserve">. </w:t>
      </w:r>
      <w:r>
        <w:rPr>
          <w:sz w:val="24"/>
          <w:highlight w:val="none"/>
        </w:rPr>
        <w:t xml:space="preserve">对招标文件中的所有商务、技术要求，除本表所列明的所有偏离外，均视作供应商已对之理解和</w:t>
      </w:r>
      <w:r>
        <w:rPr>
          <w:rFonts w:hint="eastAsia"/>
          <w:sz w:val="24"/>
          <w:highlight w:val="none"/>
        </w:rPr>
        <w:t xml:space="preserve">响应</w:t>
      </w:r>
      <w:r>
        <w:rPr>
          <w:sz w:val="24"/>
          <w:highlight w:val="none"/>
        </w:rPr>
        <w:t xml:space="preserve">。</w:t>
      </w:r>
      <w:r>
        <w:rPr>
          <w:rFonts w:hint="eastAsia"/>
          <w:sz w:val="24"/>
          <w:highlight w:val="none"/>
        </w:rPr>
        <w:t xml:space="preserve">此表中若无任何文字说明，内容为空白，</w:t>
      </w:r>
      <w:r>
        <w:rPr>
          <w:rFonts w:hint="eastAsia"/>
          <w:b/>
          <w:sz w:val="24"/>
          <w:highlight w:val="none"/>
        </w:rPr>
        <w:t xml:space="preserve">投标无效。</w:t>
      </w:r>
      <w:r>
        <w:rPr>
          <w:sz w:val="24"/>
          <w:highlight w:val="none"/>
        </w:rPr>
      </w:r>
      <w:r/>
    </w:p>
    <w:p>
      <w:pPr>
        <w:pStyle w:val="854"/>
        <w:jc w:val="left"/>
        <w:tabs>
          <w:tab w:val="left" w:pos="1800" w:leader="none"/>
          <w:tab w:val="left" w:pos="5580" w:leader="none"/>
        </w:tabs>
        <w:rPr>
          <w:color w:val="000000"/>
          <w:sz w:val="24"/>
          <w:highlight w:val="none"/>
        </w:rPr>
      </w:pPr>
      <w:r>
        <w:rPr>
          <w:sz w:val="24"/>
          <w:highlight w:val="none"/>
        </w:rPr>
        <w:t xml:space="preserve">2.</w:t>
      </w:r>
      <w:r>
        <w:rPr>
          <w:rFonts w:hint="eastAsia"/>
          <w:sz w:val="24"/>
          <w:highlight w:val="none"/>
        </w:rPr>
        <w:t xml:space="preserve">“偏离情况”列应</w:t>
      </w:r>
      <w:r>
        <w:rPr>
          <w:color w:val="000000"/>
          <w:sz w:val="24"/>
          <w:highlight w:val="none"/>
        </w:rPr>
        <w:t xml:space="preserve">据实</w:t>
      </w:r>
      <w:r>
        <w:rPr>
          <w:rFonts w:hint="eastAsia"/>
          <w:sz w:val="24"/>
          <w:highlight w:val="none"/>
        </w:rPr>
        <w:t xml:space="preserve">填写“正偏离”或“负偏离”。</w:t>
      </w:r>
      <w:r>
        <w:rPr>
          <w:color w:val="000000"/>
          <w:sz w:val="24"/>
          <w:highlight w:val="none"/>
        </w:rPr>
      </w:r>
      <w:r/>
    </w:p>
    <w:p>
      <w:pPr>
        <w:pStyle w:val="854"/>
        <w:jc w:val="left"/>
        <w:tabs>
          <w:tab w:val="left" w:pos="1800" w:leader="none"/>
          <w:tab w:val="left" w:pos="5580" w:leader="none"/>
        </w:tabs>
        <w:rPr>
          <w:sz w:val="24"/>
          <w:highlight w:val="none"/>
        </w:rPr>
      </w:pPr>
      <w:r>
        <w:rPr>
          <w:sz w:val="24"/>
          <w:highlight w:val="none"/>
        </w:rPr>
      </w:r>
      <w:r/>
    </w:p>
    <w:p>
      <w:pPr>
        <w:pStyle w:val="854"/>
        <w:jc w:val="left"/>
        <w:tabs>
          <w:tab w:val="left" w:pos="1800" w:leader="none"/>
          <w:tab w:val="left" w:pos="5580" w:leader="none"/>
        </w:tabs>
        <w:rPr>
          <w:color w:val="000000"/>
          <w:sz w:val="24"/>
          <w:highlight w:val="none"/>
        </w:rPr>
      </w:pPr>
      <w:r>
        <w:rPr>
          <w:color w:val="000000"/>
          <w:sz w:val="24"/>
          <w:highlight w:val="none"/>
        </w:rPr>
      </w:r>
      <w:r/>
    </w:p>
    <w:p>
      <w:pPr>
        <w:pStyle w:val="854"/>
        <w:rPr>
          <w:color w:val="000000"/>
          <w:sz w:val="24"/>
          <w:szCs w:val="20"/>
          <w:highlight w:val="none"/>
        </w:rPr>
      </w:pPr>
      <w:r>
        <w:rPr>
          <w:color w:val="000000"/>
          <w:sz w:val="24"/>
          <w:szCs w:val="20"/>
          <w:highlight w:val="none"/>
        </w:rPr>
      </w:r>
      <w:r/>
    </w:p>
    <w:p>
      <w:pPr>
        <w:pStyle w:val="854"/>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854"/>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854"/>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54"/>
        <w:spacing w:line="360" w:lineRule="auto"/>
        <w:rPr>
          <w:rFonts w:hint="eastAsia"/>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r>
      <w:r/>
    </w:p>
    <w:p>
      <w:pPr>
        <w:pStyle w:val="854"/>
        <w:rPr>
          <w:color w:val="000000"/>
          <w:sz w:val="24"/>
          <w:szCs w:val="20"/>
          <w:highlight w:val="none"/>
        </w:rPr>
      </w:pPr>
      <w:r>
        <w:rPr>
          <w:rFonts w:hint="eastAsia"/>
          <w:color w:val="000000"/>
          <w:sz w:val="24"/>
          <w:szCs w:val="20"/>
          <w:highlight w:val="none"/>
        </w:rPr>
        <w:t xml:space="preserve">8  参加本项目人员一览表</w:t>
      </w:r>
      <w:r>
        <w:rPr>
          <w:color w:val="000000"/>
          <w:sz w:val="24"/>
          <w:szCs w:val="20"/>
          <w:highlight w:val="none"/>
        </w:rPr>
      </w:r>
      <w:r/>
    </w:p>
    <w:p>
      <w:pPr>
        <w:pStyle w:val="854"/>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854"/>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rPr>
          <w:rFonts w:ascii="宋体" w:hAnsi="宋体"/>
          <w:b/>
          <w:sz w:val="32"/>
          <w:szCs w:val="32"/>
          <w:highlight w:val="none"/>
        </w:rPr>
      </w:r>
      <w:r/>
    </w:p>
    <w:p>
      <w:pPr>
        <w:pStyle w:val="854"/>
        <w:spacing w:line="360" w:lineRule="auto"/>
        <w:rPr>
          <w:rFonts w:ascii="宋体" w:hAnsi="宋体"/>
          <w:sz w:val="22"/>
          <w:highlight w:val="none"/>
        </w:rPr>
      </w:pPr>
      <w:r>
        <w:rPr>
          <w:rFonts w:ascii="宋体" w:hAnsi="宋体"/>
          <w:sz w:val="22"/>
          <w:highlight w:val="none"/>
        </w:rPr>
      </w:r>
      <w:r/>
    </w:p>
    <w:p>
      <w:pPr>
        <w:pStyle w:val="854"/>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7560"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tblGrid>
      <w:tr>
        <w:trPr/>
        <w:tc>
          <w:tcPr>
            <w:tcW w:w="945" w:type="dxa"/>
            <w:vAlign w:val="center"/>
            <w:textDirection w:val="lrTb"/>
            <w:noWrap w:val="false"/>
          </w:tcPr>
          <w:p>
            <w:pPr>
              <w:pStyle w:val="854"/>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rPr>
                <w:rFonts w:ascii="宋体" w:hAnsi="宋体" w:cs="宋体"/>
                <w:sz w:val="24"/>
                <w:highlight w:val="none"/>
              </w:rPr>
            </w:r>
            <w:r/>
          </w:p>
        </w:tc>
        <w:tc>
          <w:tcPr>
            <w:tcW w:w="945" w:type="dxa"/>
            <w:vAlign w:val="center"/>
            <w:textDirection w:val="lrTb"/>
            <w:noWrap w:val="false"/>
          </w:tcPr>
          <w:p>
            <w:pPr>
              <w:pStyle w:val="854"/>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rPr>
                <w:rFonts w:ascii="宋体" w:hAnsi="宋体" w:cs="宋体"/>
                <w:sz w:val="24"/>
                <w:highlight w:val="none"/>
              </w:rPr>
            </w:r>
            <w:r/>
          </w:p>
        </w:tc>
        <w:tc>
          <w:tcPr>
            <w:tcW w:w="945" w:type="dxa"/>
            <w:vAlign w:val="center"/>
            <w:textDirection w:val="lrTb"/>
            <w:noWrap w:val="false"/>
          </w:tcPr>
          <w:p>
            <w:pPr>
              <w:pStyle w:val="854"/>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rPr>
                <w:rFonts w:ascii="宋体" w:hAnsi="宋体" w:cs="宋体"/>
                <w:sz w:val="24"/>
                <w:highlight w:val="none"/>
              </w:rPr>
            </w:r>
            <w:r/>
          </w:p>
        </w:tc>
        <w:tc>
          <w:tcPr>
            <w:tcW w:w="945" w:type="dxa"/>
            <w:vAlign w:val="center"/>
            <w:textDirection w:val="lrTb"/>
            <w:noWrap w:val="false"/>
          </w:tcPr>
          <w:p>
            <w:pPr>
              <w:pStyle w:val="854"/>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rPr>
                <w:rFonts w:ascii="宋体" w:hAnsi="宋体" w:cs="宋体"/>
                <w:sz w:val="24"/>
                <w:highlight w:val="none"/>
              </w:rPr>
            </w:r>
            <w:r/>
          </w:p>
        </w:tc>
        <w:tc>
          <w:tcPr>
            <w:tcW w:w="945" w:type="dxa"/>
            <w:vAlign w:val="center"/>
            <w:textDirection w:val="lrTb"/>
            <w:noWrap w:val="false"/>
          </w:tcPr>
          <w:p>
            <w:pPr>
              <w:pStyle w:val="854"/>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职称</w:t>
            </w:r>
            <w:r>
              <w:rPr>
                <w:rFonts w:hint="eastAsia" w:ascii="宋体" w:hAnsi="宋体" w:cs="宋体"/>
                <w:sz w:val="24"/>
                <w:highlight w:val="none"/>
              </w:rPr>
            </w:r>
            <w:r/>
          </w:p>
        </w:tc>
        <w:tc>
          <w:tcPr>
            <w:tcW w:w="945" w:type="dxa"/>
            <w:vAlign w:val="center"/>
            <w:textDirection w:val="lrTb"/>
            <w:noWrap w:val="false"/>
          </w:tcPr>
          <w:p>
            <w:pPr>
              <w:pStyle w:val="854"/>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注册证书</w:t>
            </w:r>
            <w:r>
              <w:rPr>
                <w:rFonts w:ascii="宋体" w:hAnsi="宋体" w:cs="宋体"/>
                <w:sz w:val="24"/>
                <w:highlight w:val="none"/>
              </w:rPr>
            </w:r>
            <w:r/>
          </w:p>
        </w:tc>
        <w:tc>
          <w:tcPr>
            <w:tcW w:w="945" w:type="dxa"/>
            <w:vAlign w:val="center"/>
            <w:textDirection w:val="lrTb"/>
            <w:noWrap w:val="false"/>
          </w:tcPr>
          <w:p>
            <w:pPr>
              <w:pStyle w:val="854"/>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注册证号</w:t>
            </w:r>
            <w:r>
              <w:rPr>
                <w:rFonts w:ascii="宋体" w:hAnsi="宋体" w:cs="宋体"/>
                <w:sz w:val="24"/>
                <w:highlight w:val="none"/>
              </w:rPr>
            </w:r>
            <w:r/>
          </w:p>
        </w:tc>
        <w:tc>
          <w:tcPr>
            <w:tcW w:w="945" w:type="dxa"/>
            <w:vAlign w:val="center"/>
            <w:textDirection w:val="lrTb"/>
            <w:noWrap w:val="false"/>
          </w:tcPr>
          <w:p>
            <w:pPr>
              <w:pStyle w:val="854"/>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rPr>
                <w:rFonts w:ascii="宋体" w:hAnsi="宋体" w:cs="宋体"/>
                <w:sz w:val="24"/>
                <w:highlight w:val="none"/>
              </w:rPr>
            </w:r>
            <w:r/>
          </w:p>
          <w:p>
            <w:pPr>
              <w:pStyle w:val="854"/>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rPr>
                <w:rFonts w:ascii="宋体" w:hAnsi="宋体" w:cs="宋体"/>
                <w:sz w:val="24"/>
                <w:highlight w:val="none"/>
              </w:rPr>
            </w:r>
            <w:r/>
          </w:p>
        </w:tc>
      </w:tr>
      <w:tr>
        <w:trPr/>
        <w:tc>
          <w:tcPr>
            <w:tcW w:w="945"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bl>
    <w:p>
      <w:pPr>
        <w:pStyle w:val="854"/>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pStyle w:val="854"/>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注：参加本项目人员须是投标人正式职工。</w:t>
      </w:r>
      <w:r>
        <w:rPr>
          <w:rFonts w:ascii="宋体" w:hAnsi="宋体" w:cs="宋体"/>
          <w:b/>
          <w:sz w:val="24"/>
          <w:highlight w:val="none"/>
        </w:rPr>
      </w:r>
      <w:r/>
    </w:p>
    <w:p>
      <w:pPr>
        <w:pStyle w:val="854"/>
        <w:spacing w:line="360" w:lineRule="auto"/>
        <w:rPr>
          <w:rFonts w:ascii="宋体" w:hAnsi="宋体"/>
          <w:sz w:val="24"/>
          <w:highlight w:val="none"/>
        </w:rPr>
      </w:pPr>
      <w:r>
        <w:rPr>
          <w:rFonts w:ascii="宋体" w:hAnsi="宋体"/>
          <w:sz w:val="24"/>
          <w:highlight w:val="none"/>
        </w:rPr>
      </w:r>
      <w:r/>
    </w:p>
    <w:p>
      <w:pPr>
        <w:pStyle w:val="854"/>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854"/>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54"/>
        <w:rPr>
          <w:rFonts w:hint="eastAsia"/>
          <w:sz w:val="22"/>
          <w:highlight w:val="none"/>
        </w:rPr>
      </w:pPr>
      <w:r>
        <w:rPr>
          <w:sz w:val="22"/>
          <w:highlight w:val="none"/>
        </w:rPr>
        <w:br w:type="page" w:clear="all"/>
      </w:r>
      <w:bookmarkStart w:id="866" w:name="_Toc288738397"/>
      <w:r/>
      <w:bookmarkStart w:id="867" w:name="_Toc288738839"/>
      <w:r>
        <w:rPr>
          <w:rFonts w:hint="eastAsia"/>
          <w:sz w:val="22"/>
          <w:highlight w:val="none"/>
        </w:rPr>
      </w:r>
      <w:r/>
    </w:p>
    <w:p>
      <w:pPr>
        <w:pStyle w:val="854"/>
        <w:rPr>
          <w:color w:val="000000"/>
          <w:sz w:val="24"/>
          <w:szCs w:val="20"/>
          <w:highlight w:val="none"/>
        </w:rPr>
      </w:pPr>
      <w:r>
        <w:rPr>
          <w:rFonts w:hint="eastAsia"/>
          <w:color w:val="000000"/>
          <w:sz w:val="24"/>
          <w:szCs w:val="20"/>
          <w:highlight w:val="none"/>
        </w:rPr>
        <w:t xml:space="preserve">9  相关业绩案例一览表</w:t>
      </w:r>
      <w:r>
        <w:rPr>
          <w:color w:val="000000"/>
          <w:sz w:val="24"/>
          <w:szCs w:val="20"/>
          <w:highlight w:val="none"/>
        </w:rPr>
      </w:r>
      <w:r/>
    </w:p>
    <w:p>
      <w:pPr>
        <w:pStyle w:val="854"/>
        <w:rPr>
          <w:color w:val="000000"/>
          <w:sz w:val="24"/>
          <w:szCs w:val="20"/>
          <w:highlight w:val="none"/>
        </w:rPr>
      </w:pPr>
      <w:r>
        <w:rPr>
          <w:color w:val="000000"/>
          <w:sz w:val="24"/>
          <w:szCs w:val="20"/>
          <w:highlight w:val="none"/>
        </w:rPr>
      </w:r>
      <w:r/>
    </w:p>
    <w:p>
      <w:pPr>
        <w:pStyle w:val="854"/>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866"/>
      <w:r/>
      <w:bookmarkEnd w:id="867"/>
      <w:r>
        <w:rPr>
          <w:rFonts w:ascii="宋体" w:hAnsi="宋体"/>
          <w:b/>
          <w:sz w:val="32"/>
          <w:szCs w:val="32"/>
          <w:highlight w:val="none"/>
        </w:rPr>
      </w:r>
      <w:r/>
    </w:p>
    <w:p>
      <w:pPr>
        <w:pStyle w:val="854"/>
        <w:jc w:val="center"/>
        <w:spacing w:line="360" w:lineRule="auto"/>
        <w:rPr>
          <w:rFonts w:ascii="宋体" w:hAnsi="宋体"/>
          <w:b/>
          <w:sz w:val="28"/>
          <w:szCs w:val="30"/>
          <w:highlight w:val="none"/>
        </w:rPr>
      </w:pPr>
      <w:r>
        <w:rPr>
          <w:rFonts w:ascii="宋体" w:hAnsi="宋体"/>
          <w:b/>
          <w:sz w:val="28"/>
          <w:szCs w:val="30"/>
          <w:highlight w:val="none"/>
        </w:rPr>
      </w:r>
      <w:r/>
    </w:p>
    <w:p>
      <w:pPr>
        <w:pStyle w:val="854"/>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54"/>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54"/>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54"/>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54"/>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54"/>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54"/>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rPr>
                <w:rFonts w:ascii="宋体" w:hAnsi="宋体" w:cs="宋体"/>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54"/>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54"/>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54"/>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54"/>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54"/>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54"/>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4"/>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pStyle w:val="854"/>
        <w:tabs>
          <w:tab w:val="left" w:pos="9765" w:leader="none"/>
        </w:tabs>
        <w:rPr>
          <w:rFonts w:ascii="宋体" w:hAnsi="宋体" w:cs="宋体"/>
          <w:sz w:val="24"/>
          <w:highlight w:val="none"/>
          <w:lang w:val="zh-CN"/>
        </w:rPr>
      </w:pPr>
      <w:r>
        <w:rPr>
          <w:rFonts w:ascii="宋体" w:hAnsi="宋体" w:cs="宋体"/>
          <w:sz w:val="24"/>
          <w:highlight w:val="none"/>
          <w:lang w:val="zh-CN"/>
        </w:rPr>
      </w:r>
      <w:r/>
    </w:p>
    <w:p>
      <w:pPr>
        <w:pStyle w:val="854"/>
        <w:spacing w:line="360" w:lineRule="auto"/>
        <w:rPr>
          <w:rFonts w:ascii="宋体" w:hAnsi="宋体" w:cs="宋体"/>
          <w:sz w:val="24"/>
          <w:highlight w:val="none"/>
        </w:rPr>
      </w:pPr>
      <w:r>
        <w:rPr>
          <w:rFonts w:ascii="宋体" w:hAnsi="宋体" w:cs="宋体"/>
          <w:sz w:val="24"/>
          <w:highlight w:val="none"/>
        </w:rPr>
      </w:r>
      <w:r/>
    </w:p>
    <w:p>
      <w:pPr>
        <w:pStyle w:val="854"/>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854"/>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54"/>
        <w:rPr>
          <w:highlight w:val="none"/>
        </w:rPr>
      </w:pPr>
      <w:r>
        <w:rPr>
          <w:highlight w:val="none"/>
        </w:rPr>
      </w:r>
      <w:r/>
    </w:p>
    <w:p>
      <w:pPr>
        <w:pStyle w:val="854"/>
        <w:rPr>
          <w:highlight w:val="none"/>
        </w:rPr>
      </w:pPr>
      <w:r>
        <w:rPr>
          <w:highlight w:val="none"/>
        </w:rPr>
      </w:r>
      <w:r/>
    </w:p>
    <w:p>
      <w:pPr>
        <w:pStyle w:val="854"/>
        <w:rPr>
          <w:highlight w:val="none"/>
        </w:rPr>
      </w:pPr>
      <w:r>
        <w:rPr>
          <w:highlight w:val="none"/>
        </w:rPr>
      </w:r>
      <w:r/>
    </w:p>
    <w:p>
      <w:pPr>
        <w:pStyle w:val="854"/>
        <w:rPr>
          <w:highlight w:val="none"/>
        </w:rPr>
      </w:pPr>
      <w:r>
        <w:rPr>
          <w:highlight w:val="none"/>
        </w:rPr>
      </w:r>
      <w:r/>
    </w:p>
    <w:p>
      <w:pPr>
        <w:pStyle w:val="854"/>
        <w:rPr>
          <w:highlight w:val="none"/>
        </w:rPr>
      </w:pPr>
      <w:r>
        <w:rPr>
          <w:highlight w:val="none"/>
        </w:rPr>
      </w:r>
      <w:r/>
    </w:p>
    <w:p>
      <w:pPr>
        <w:pStyle w:val="854"/>
        <w:spacing w:line="360" w:lineRule="auto"/>
        <w:rPr>
          <w:rFonts w:hint="eastAsia"/>
          <w:color w:val="000000"/>
          <w:sz w:val="24"/>
          <w:szCs w:val="20"/>
          <w:highlight w:val="none"/>
        </w:rPr>
        <w:outlineLvl w:val="2"/>
      </w:pPr>
      <w:r>
        <w:rPr>
          <w:rFonts w:hint="eastAsia"/>
          <w:color w:val="000000"/>
          <w:sz w:val="24"/>
          <w:szCs w:val="20"/>
          <w:highlight w:val="none"/>
        </w:rPr>
      </w:r>
      <w:r/>
    </w:p>
    <w:p>
      <w:pPr>
        <w:pStyle w:val="854"/>
        <w:spacing w:line="360" w:lineRule="auto"/>
        <w:rPr>
          <w:rFonts w:hint="eastAsia"/>
          <w:color w:val="000000"/>
          <w:sz w:val="24"/>
          <w:szCs w:val="20"/>
          <w:highlight w:val="none"/>
        </w:rPr>
        <w:outlineLvl w:val="2"/>
      </w:pPr>
      <w:r>
        <w:rPr>
          <w:rFonts w:hint="eastAsia"/>
          <w:color w:val="000000"/>
          <w:sz w:val="24"/>
          <w:szCs w:val="20"/>
          <w:highlight w:val="none"/>
        </w:rPr>
      </w:r>
      <w:r/>
    </w:p>
    <w:p>
      <w:pPr>
        <w:pStyle w:val="854"/>
        <w:spacing w:line="360" w:lineRule="auto"/>
        <w:rPr>
          <w:rFonts w:hint="eastAsia"/>
          <w:color w:val="000000"/>
          <w:sz w:val="24"/>
          <w:szCs w:val="20"/>
          <w:highlight w:val="none"/>
        </w:rPr>
        <w:outlineLvl w:val="2"/>
      </w:pPr>
      <w:r>
        <w:rPr>
          <w:rFonts w:hint="eastAsia"/>
          <w:color w:val="000000"/>
          <w:sz w:val="24"/>
          <w:szCs w:val="20"/>
          <w:highlight w:val="none"/>
        </w:rPr>
      </w:r>
      <w:r/>
    </w:p>
    <w:p>
      <w:pPr>
        <w:pStyle w:val="854"/>
        <w:spacing w:line="360" w:lineRule="auto"/>
        <w:rPr>
          <w:rFonts w:hint="eastAsia"/>
          <w:color w:val="000000"/>
          <w:sz w:val="24"/>
          <w:szCs w:val="20"/>
          <w:highlight w:val="none"/>
        </w:rPr>
        <w:outlineLvl w:val="2"/>
      </w:pPr>
      <w:r>
        <w:rPr>
          <w:rFonts w:hint="eastAsia"/>
          <w:color w:val="000000"/>
          <w:sz w:val="24"/>
          <w:szCs w:val="20"/>
          <w:highlight w:val="none"/>
        </w:rPr>
      </w:r>
      <w:r/>
    </w:p>
    <w:p>
      <w:pPr>
        <w:pStyle w:val="854"/>
        <w:spacing w:line="360" w:lineRule="auto"/>
        <w:rPr>
          <w:rFonts w:hint="eastAsia"/>
          <w:color w:val="000000"/>
          <w:sz w:val="24"/>
          <w:szCs w:val="20"/>
          <w:highlight w:val="none"/>
        </w:rPr>
        <w:outlineLvl w:val="2"/>
      </w:pPr>
      <w:r>
        <w:rPr>
          <w:rFonts w:hint="eastAsia"/>
          <w:color w:val="000000"/>
          <w:sz w:val="24"/>
          <w:szCs w:val="20"/>
          <w:highlight w:val="none"/>
        </w:rPr>
      </w:r>
      <w:r/>
    </w:p>
    <w:p>
      <w:pPr>
        <w:pStyle w:val="854"/>
        <w:spacing w:line="360" w:lineRule="auto"/>
        <w:rPr>
          <w:rFonts w:hint="eastAsia"/>
          <w:color w:val="000000"/>
          <w:sz w:val="24"/>
          <w:szCs w:val="20"/>
          <w:highlight w:val="none"/>
        </w:rPr>
        <w:outlineLvl w:val="2"/>
      </w:pPr>
      <w:r>
        <w:rPr>
          <w:rFonts w:hint="eastAsia"/>
          <w:color w:val="000000"/>
          <w:sz w:val="24"/>
          <w:szCs w:val="20"/>
          <w:highlight w:val="none"/>
        </w:rPr>
      </w:r>
      <w:r/>
    </w:p>
    <w:p>
      <w:pPr>
        <w:pStyle w:val="854"/>
        <w:spacing w:line="360" w:lineRule="auto"/>
        <w:rPr>
          <w:rFonts w:hint="eastAsia"/>
          <w:color w:val="000000"/>
          <w:sz w:val="24"/>
          <w:szCs w:val="20"/>
          <w:highlight w:val="none"/>
        </w:rPr>
        <w:outlineLvl w:val="2"/>
      </w:pPr>
      <w:r>
        <w:rPr>
          <w:rFonts w:hint="eastAsia"/>
          <w:color w:val="000000"/>
          <w:sz w:val="24"/>
          <w:szCs w:val="20"/>
          <w:highlight w:val="none"/>
        </w:rPr>
      </w:r>
      <w:r/>
    </w:p>
    <w:p>
      <w:pPr>
        <w:pStyle w:val="854"/>
        <w:spacing w:line="360" w:lineRule="auto"/>
        <w:rPr>
          <w:rFonts w:hint="eastAsia"/>
          <w:color w:val="000000"/>
          <w:sz w:val="24"/>
          <w:szCs w:val="20"/>
          <w:highlight w:val="none"/>
        </w:rPr>
        <w:outlineLvl w:val="2"/>
      </w:pPr>
      <w:r>
        <w:rPr>
          <w:rFonts w:hint="eastAsia"/>
          <w:color w:val="000000"/>
          <w:sz w:val="24"/>
          <w:szCs w:val="20"/>
          <w:highlight w:val="none"/>
        </w:rPr>
      </w:r>
      <w:r/>
    </w:p>
    <w:p>
      <w:pPr>
        <w:pStyle w:val="854"/>
        <w:spacing w:line="360" w:lineRule="auto"/>
        <w:rPr>
          <w:rFonts w:hint="eastAsia"/>
          <w:color w:val="000000"/>
          <w:sz w:val="24"/>
          <w:szCs w:val="20"/>
          <w:highlight w:val="none"/>
        </w:rPr>
        <w:outlineLvl w:val="2"/>
      </w:pPr>
      <w:r>
        <w:rPr>
          <w:rFonts w:hint="eastAsia"/>
          <w:color w:val="000000"/>
          <w:sz w:val="24"/>
          <w:szCs w:val="20"/>
          <w:highlight w:val="none"/>
        </w:rPr>
      </w:r>
      <w:r/>
    </w:p>
    <w:p>
      <w:pPr>
        <w:pStyle w:val="854"/>
        <w:spacing w:line="360" w:lineRule="auto"/>
        <w:rPr>
          <w:rFonts w:hint="eastAsia"/>
          <w:color w:val="000000"/>
          <w:sz w:val="24"/>
          <w:szCs w:val="20"/>
          <w:highlight w:val="none"/>
        </w:rPr>
        <w:outlineLvl w:val="2"/>
      </w:pPr>
      <w:r>
        <w:rPr>
          <w:rFonts w:hint="eastAsia"/>
          <w:color w:val="000000"/>
          <w:sz w:val="24"/>
          <w:szCs w:val="20"/>
          <w:highlight w:val="none"/>
        </w:rPr>
      </w:r>
      <w:r/>
    </w:p>
    <w:p>
      <w:pPr>
        <w:pStyle w:val="854"/>
        <w:spacing w:line="360" w:lineRule="auto"/>
        <w:rPr>
          <w:color w:val="000000"/>
          <w:sz w:val="24"/>
          <w:szCs w:val="20"/>
          <w:highlight w:val="none"/>
        </w:rPr>
        <w:outlineLvl w:val="2"/>
      </w:pPr>
      <w:r>
        <w:rPr>
          <w:rFonts w:hint="eastAsia"/>
          <w:color w:val="000000"/>
          <w:sz w:val="24"/>
          <w:szCs w:val="20"/>
          <w:highlight w:val="none"/>
        </w:rPr>
        <w:t xml:space="preserve">10  </w:t>
      </w:r>
      <w:r>
        <w:rPr>
          <w:color w:val="000000"/>
          <w:sz w:val="24"/>
          <w:szCs w:val="20"/>
          <w:highlight w:val="none"/>
        </w:rPr>
        <w:t xml:space="preserve">招标文件要求提供或投标人认为应附的其他材料</w:t>
      </w:r>
      <w:r>
        <w:rPr>
          <w:color w:val="000000"/>
          <w:sz w:val="24"/>
          <w:szCs w:val="20"/>
          <w:highlight w:val="none"/>
        </w:rPr>
      </w:r>
      <w:r/>
    </w:p>
    <w:p>
      <w:pPr>
        <w:pStyle w:val="854"/>
        <w:jc w:val="left"/>
        <w:widowControl/>
        <w:rPr>
          <w:b/>
          <w:sz w:val="36"/>
          <w:szCs w:val="36"/>
          <w:highlight w:val="none"/>
        </w:rPr>
      </w:pPr>
      <w:r>
        <w:rPr>
          <w:b/>
          <w:sz w:val="36"/>
          <w:szCs w:val="36"/>
          <w:highlight w:val="none"/>
        </w:rPr>
      </w:r>
      <w:r/>
    </w:p>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3"/>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854"/>
                          </w:pPr>
                          <w:r/>
                          <w:r/>
                        </w:p>
                        <w:p>
                          <w:pPr>
                            <w:pStyle w:val="85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3"/>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854"/>
                    </w:pPr>
                    <w:r/>
                    <w:r/>
                  </w:p>
                  <w:p>
                    <w:pPr>
                      <w:pStyle w:val="85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tabs>
        <w:tab w:val="center" w:pos="4153" w:leader="none"/>
        <w:tab w:val="right" w:pos="8306" w:leader="none"/>
      </w:tabs>
      <w:rPr>
        <w:rStyle w:val="9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54"/>
                          </w:pPr>
                          <w:r/>
                          <w:r/>
                        </w:p>
                        <w:p>
                          <w:pPr>
                            <w:pStyle w:val="85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54"/>
                    </w:pPr>
                    <w:r/>
                    <w:r/>
                  </w:p>
                  <w:p>
                    <w:pPr>
                      <w:pStyle w:val="854"/>
                    </w:pPr>
                    <w:r/>
                    <w:r/>
                  </w:p>
                </w:txbxContent>
              </v:textbox>
            </v:shape>
          </w:pict>
        </mc:Fallback>
      </mc:AlternateContent>
    </w:r>
    <w:r>
      <w:rPr>
        <w:rStyle w:val="936"/>
      </w:rPr>
    </w:r>
    <w:r/>
  </w:p>
  <w:p>
    <w:pPr>
      <w:pStyle w:val="1113"/>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14</w:t>
    </w:r>
    <w:r>
      <w:rPr>
        <w:rFonts w:ascii="Times New Roman"/>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tabs>
        <w:tab w:val="center" w:pos="4153" w:leader="none"/>
        <w:tab w:val="right" w:pos="8306" w:leader="none"/>
      </w:tabs>
      <w:rPr>
        <w:rStyle w:val="928"/>
      </w:rPr>
      <w:framePr w:wrap="around" w:vAnchor="text" w:hAnchor="margin" w:xAlign="center" w:y="1"/>
    </w:pPr>
    <w:r>
      <w:rPr>
        <w:rStyle w:val="928"/>
      </w:rPr>
      <w:fldChar w:fldCharType="begin"/>
    </w:r>
    <w:r>
      <w:rPr>
        <w:rStyle w:val="928"/>
      </w:rPr>
      <w:instrText xml:space="preserve">PAGE  </w:instrText>
    </w:r>
    <w:r>
      <w:rPr>
        <w:rStyle w:val="928"/>
      </w:rPr>
      <w:fldChar w:fldCharType="end"/>
    </w:r>
    <w:r>
      <w:rPr>
        <w:rStyle w:val="928"/>
      </w:rPr>
    </w:r>
    <w:r/>
  </w:p>
  <w:p>
    <w:pPr>
      <w:pStyle w:val="903"/>
      <w:ind w:right="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tabs>
        <w:tab w:val="center" w:pos="4153" w:leader="none"/>
        <w:tab w:val="right" w:pos="8307" w:leader="none"/>
      </w:tabs>
    </w:pPr>
    <w:r>
      <w:fldChar w:fldCharType="begin"/>
    </w:r>
    <w:r>
      <w:instrText xml:space="preserve">PAGE   \* MERGEFORMAT</w:instrText>
    </w:r>
    <w:r>
      <w:fldChar w:fldCharType="separate"/>
    </w:r>
    <w:r>
      <w:rPr>
        <w:lang w:val="zh-CN"/>
      </w:rPr>
      <w:t xml:space="preserve">18</w:t>
    </w:r>
    <w:r>
      <w:rPr>
        <w:lang w:val="zh-CN"/>
      </w:rPr>
      <w:fldChar w:fldCharType="end"/>
    </w:r>
    <w:r/>
  </w:p>
  <w:p>
    <w:pPr>
      <w:pStyle w:val="903"/>
      <w:tabs>
        <w:tab w:val="center" w:pos="4153" w:leader="none"/>
        <w:tab w:val="right" w:pos="8307"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tabs>
        <w:tab w:val="center" w:pos="4153" w:leader="none"/>
        <w:tab w:val="right" w:pos="8306" w:leader="none"/>
      </w:tabs>
      <w:rPr>
        <w:rStyle w:val="928"/>
      </w:rPr>
      <w:framePr w:wrap="around" w:vAnchor="text" w:hAnchor="margin" w:xAlign="right" w:y="1"/>
    </w:pPr>
    <w:r>
      <w:rPr>
        <w:rStyle w:val="928"/>
      </w:rPr>
      <w:fldChar w:fldCharType="begin"/>
    </w:r>
    <w:r>
      <w:rPr>
        <w:rStyle w:val="928"/>
      </w:rPr>
      <w:instrText xml:space="preserve">PAGE  </w:instrText>
    </w:r>
    <w:r>
      <w:rPr>
        <w:rStyle w:val="928"/>
      </w:rPr>
      <w:fldChar w:fldCharType="end"/>
    </w:r>
    <w:r>
      <w:rPr>
        <w:rStyle w:val="928"/>
      </w:rPr>
    </w:r>
    <w:r/>
  </w:p>
  <w:p>
    <w:pPr>
      <w:pStyle w:val="903"/>
      <w:ind w:right="360"/>
      <w:tabs>
        <w:tab w:val="center" w:pos="4153" w:leader="none"/>
        <w:tab w:val="right" w:pos="8306" w:leader="none"/>
      </w:tabs>
    </w:pPr>
    <w:r/>
    <w:r/>
  </w:p>
  <w:p>
    <w:pPr>
      <w:pStyle w:val="854"/>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right"/>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tabs>
        <w:tab w:val="center" w:pos="4153" w:leader="none"/>
        <w:tab w:val="right" w:pos="8306" w:leader="none"/>
      </w:tabs>
    </w:pPr>
    <w:r/>
    <w:r/>
  </w:p>
  <w:p>
    <w:pPr>
      <w:pStyle w:val="854"/>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54"/>
        <w:ind w:left="900" w:hanging="900"/>
        <w:tabs>
          <w:tab w:val="num" w:pos="900" w:leader="none"/>
        </w:tabs>
      </w:pPr>
      <w:rPr>
        <w:rFonts w:hint="eastAsia"/>
      </w:rPr>
    </w:lvl>
    <w:lvl w:ilvl="1">
      <w:start w:val="1"/>
      <w:numFmt w:val="decimal"/>
      <w:isLgl w:val="false"/>
      <w:suff w:val="tab"/>
      <w:lvlText w:val="%1.%2"/>
      <w:lvlJc w:val="left"/>
      <w:pPr>
        <w:pStyle w:val="85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4"/>
        <w:ind w:left="1980" w:hanging="900"/>
        <w:tabs>
          <w:tab w:val="num" w:pos="1980" w:leader="none"/>
        </w:tabs>
      </w:pPr>
      <w:rPr>
        <w:rFonts w:hint="eastAsia"/>
      </w:rPr>
    </w:lvl>
    <w:lvl w:ilvl="3">
      <w:start w:val="1"/>
      <w:numFmt w:val="decimal"/>
      <w:isLgl w:val="false"/>
      <w:suff w:val="tab"/>
      <w:lvlText w:val="%1.%2.%3.%4"/>
      <w:lvlJc w:val="left"/>
      <w:pPr>
        <w:pStyle w:val="854"/>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854"/>
        <w:ind w:left="900" w:hanging="900"/>
        <w:tabs>
          <w:tab w:val="num" w:pos="900" w:leader="none"/>
        </w:tabs>
      </w:pPr>
      <w:rPr>
        <w:rFonts w:hint="eastAsia"/>
      </w:rPr>
    </w:lvl>
    <w:lvl w:ilvl="5">
      <w:start w:val="1"/>
      <w:numFmt w:val="decimal"/>
      <w:isLgl w:val="false"/>
      <w:suff w:val="tab"/>
      <w:lvlText w:val="%1.%2.%3.%4.%5.%6"/>
      <w:lvlJc w:val="left"/>
      <w:pPr>
        <w:pStyle w:val="854"/>
        <w:ind w:left="900" w:hanging="900"/>
        <w:tabs>
          <w:tab w:val="num" w:pos="900" w:leader="none"/>
        </w:tabs>
      </w:pPr>
      <w:rPr>
        <w:rFonts w:hint="eastAsia"/>
      </w:rPr>
    </w:lvl>
    <w:lvl w:ilvl="6">
      <w:start w:val="1"/>
      <w:numFmt w:val="decimal"/>
      <w:isLgl w:val="false"/>
      <w:suff w:val="tab"/>
      <w:lvlText w:val="%1.%2.%3.%4.%5.%6.%7"/>
      <w:lvlJc w:val="left"/>
      <w:pPr>
        <w:pStyle w:val="854"/>
        <w:ind w:left="900" w:hanging="900"/>
        <w:tabs>
          <w:tab w:val="num" w:pos="900" w:leader="none"/>
        </w:tabs>
      </w:pPr>
      <w:rPr>
        <w:rFonts w:hint="eastAsia"/>
      </w:rPr>
    </w:lvl>
    <w:lvl w:ilvl="7">
      <w:start w:val="1"/>
      <w:numFmt w:val="decimal"/>
      <w:isLgl w:val="false"/>
      <w:suff w:val="tab"/>
      <w:lvlText w:val="%1.%2.%3.%4.%5.%6.%7.%8"/>
      <w:lvlJc w:val="left"/>
      <w:pPr>
        <w:pStyle w:val="854"/>
        <w:ind w:left="900" w:hanging="900"/>
        <w:tabs>
          <w:tab w:val="num" w:pos="900" w:leader="none"/>
        </w:tabs>
      </w:pPr>
      <w:rPr>
        <w:rFonts w:hint="eastAsia"/>
      </w:rPr>
    </w:lvl>
    <w:lvl w:ilvl="8">
      <w:start w:val="1"/>
      <w:numFmt w:val="decimal"/>
      <w:isLgl w:val="false"/>
      <w:suff w:val="tab"/>
      <w:lvlText w:val="%1.%2.%3.%4.%5.%6.%7.%8.%9"/>
      <w:lvlJc w:val="left"/>
      <w:pPr>
        <w:pStyle w:val="854"/>
        <w:ind w:left="900" w:hanging="900"/>
        <w:tabs>
          <w:tab w:val="num" w:pos="900" w:leader="none"/>
        </w:tabs>
      </w:pPr>
      <w:rPr>
        <w:rFonts w:hint="eastAsia"/>
      </w:rPr>
    </w:lvl>
  </w:abstractNum>
  <w:abstractNum w:abstractNumId="1">
    <w:multiLevelType w:val="hybridMultilevel"/>
    <w:lvl w:ilvl="0">
      <w:start w:val="1"/>
      <w:numFmt w:val="decimal"/>
      <w:pStyle w:val="966"/>
      <w:isLgl w:val="false"/>
      <w:suff w:val="tab"/>
      <w:lvlText w:val="%1."/>
      <w:lvlJc w:val="left"/>
      <w:pPr>
        <w:pStyle w:val="854"/>
        <w:ind w:left="420" w:hanging="420"/>
      </w:pPr>
    </w:lvl>
    <w:lvl w:ilvl="1">
      <w:start w:val="1"/>
      <w:numFmt w:val="decimal"/>
      <w:isLgl w:val="false"/>
      <w:suff w:val="tab"/>
      <w:lvlText w:val="（%2）"/>
      <w:lvlJc w:val="left"/>
      <w:pPr>
        <w:pStyle w:val="854"/>
        <w:ind w:left="1140" w:hanging="720"/>
        <w:tabs>
          <w:tab w:val="num" w:pos="1140" w:leader="none"/>
        </w:tabs>
      </w:pPr>
      <w:rPr>
        <w:rFonts w:hint="eastAsia"/>
      </w:rPr>
    </w:lvl>
    <w:lvl w:ilvl="2">
      <w:start w:val="1"/>
      <w:numFmt w:val="lowerRoman"/>
      <w:isLgl w:val="false"/>
      <w:suff w:val="tab"/>
      <w:lvlText w:val="%3."/>
      <w:lvlJc w:val="right"/>
      <w:pPr>
        <w:pStyle w:val="854"/>
        <w:ind w:left="1260" w:hanging="420"/>
      </w:pPr>
    </w:lvl>
    <w:lvl w:ilvl="3">
      <w:start w:val="1"/>
      <w:numFmt w:val="decimal"/>
      <w:isLgl w:val="false"/>
      <w:suff w:val="tab"/>
      <w:lvlText w:val="%4."/>
      <w:lvlJc w:val="left"/>
      <w:pPr>
        <w:pStyle w:val="854"/>
        <w:ind w:left="1680" w:hanging="420"/>
      </w:pPr>
    </w:lvl>
    <w:lvl w:ilvl="4">
      <w:start w:val="1"/>
      <w:numFmt w:val="lowerLetter"/>
      <w:isLgl w:val="false"/>
      <w:suff w:val="tab"/>
      <w:lvlText w:val="%5)"/>
      <w:lvlJc w:val="left"/>
      <w:pPr>
        <w:pStyle w:val="854"/>
        <w:ind w:left="2100" w:hanging="420"/>
      </w:pPr>
    </w:lvl>
    <w:lvl w:ilvl="5">
      <w:start w:val="1"/>
      <w:numFmt w:val="lowerRoman"/>
      <w:isLgl w:val="false"/>
      <w:suff w:val="tab"/>
      <w:lvlText w:val="%6."/>
      <w:lvlJc w:val="right"/>
      <w:pPr>
        <w:pStyle w:val="854"/>
        <w:ind w:left="2520" w:hanging="420"/>
      </w:pPr>
    </w:lvl>
    <w:lvl w:ilvl="6">
      <w:start w:val="1"/>
      <w:numFmt w:val="decimal"/>
      <w:isLgl w:val="false"/>
      <w:suff w:val="tab"/>
      <w:lvlText w:val="%7."/>
      <w:lvlJc w:val="left"/>
      <w:pPr>
        <w:pStyle w:val="854"/>
        <w:ind w:left="2940" w:hanging="420"/>
      </w:pPr>
    </w:lvl>
    <w:lvl w:ilvl="7">
      <w:start w:val="1"/>
      <w:numFmt w:val="lowerLetter"/>
      <w:isLgl w:val="false"/>
      <w:suff w:val="tab"/>
      <w:lvlText w:val="%8)"/>
      <w:lvlJc w:val="left"/>
      <w:pPr>
        <w:pStyle w:val="854"/>
        <w:ind w:left="3360" w:hanging="420"/>
      </w:pPr>
    </w:lvl>
    <w:lvl w:ilvl="8">
      <w:start w:val="1"/>
      <w:numFmt w:val="lowerRoman"/>
      <w:isLgl w:val="false"/>
      <w:suff w:val="tab"/>
      <w:lvlText w:val="%9."/>
      <w:lvlJc w:val="right"/>
      <w:pPr>
        <w:pStyle w:val="854"/>
        <w:ind w:left="3780" w:hanging="420"/>
      </w:pPr>
    </w:lvl>
  </w:abstractNum>
  <w:abstractNum w:abstractNumId="2">
    <w:multiLevelType w:val="hybridMultilevel"/>
    <w:lvl w:ilvl="0">
      <w:start w:val="1"/>
      <w:numFmt w:val="lowerLetter"/>
      <w:pStyle w:val="1041"/>
      <w:isLgl w:val="false"/>
      <w:suff w:val="tab"/>
      <w:lvlText w:val="%1)"/>
      <w:lvlJc w:val="left"/>
      <w:pPr>
        <w:pStyle w:val="854"/>
        <w:ind w:left="902" w:hanging="420"/>
      </w:pPr>
      <w:rPr>
        <w:color w:val="000000"/>
      </w:rPr>
    </w:lvl>
    <w:lvl w:ilvl="1">
      <w:start w:val="1"/>
      <w:numFmt w:val="lowerLetter"/>
      <w:isLgl w:val="false"/>
      <w:suff w:val="tab"/>
      <w:lvlText w:val="%2)"/>
      <w:lvlJc w:val="left"/>
      <w:pPr>
        <w:pStyle w:val="854"/>
        <w:ind w:left="1322" w:hanging="420"/>
      </w:pPr>
    </w:lvl>
    <w:lvl w:ilvl="2">
      <w:start w:val="1"/>
      <w:numFmt w:val="lowerRoman"/>
      <w:isLgl w:val="false"/>
      <w:suff w:val="tab"/>
      <w:lvlText w:val="%3."/>
      <w:lvlJc w:val="right"/>
      <w:pPr>
        <w:pStyle w:val="854"/>
        <w:ind w:left="1742" w:hanging="420"/>
      </w:pPr>
    </w:lvl>
    <w:lvl w:ilvl="3">
      <w:start w:val="1"/>
      <w:numFmt w:val="decimal"/>
      <w:isLgl w:val="false"/>
      <w:suff w:val="tab"/>
      <w:lvlText w:val="%4."/>
      <w:lvlJc w:val="left"/>
      <w:pPr>
        <w:pStyle w:val="854"/>
        <w:ind w:left="2162" w:hanging="420"/>
      </w:pPr>
    </w:lvl>
    <w:lvl w:ilvl="4">
      <w:start w:val="1"/>
      <w:numFmt w:val="lowerLetter"/>
      <w:isLgl w:val="false"/>
      <w:suff w:val="tab"/>
      <w:lvlText w:val="%5)"/>
      <w:lvlJc w:val="left"/>
      <w:pPr>
        <w:pStyle w:val="854"/>
        <w:ind w:left="2582" w:hanging="420"/>
      </w:pPr>
    </w:lvl>
    <w:lvl w:ilvl="5">
      <w:start w:val="1"/>
      <w:numFmt w:val="lowerRoman"/>
      <w:isLgl w:val="false"/>
      <w:suff w:val="tab"/>
      <w:lvlText w:val="%6."/>
      <w:lvlJc w:val="right"/>
      <w:pPr>
        <w:pStyle w:val="854"/>
        <w:ind w:left="3002" w:hanging="420"/>
      </w:pPr>
    </w:lvl>
    <w:lvl w:ilvl="6">
      <w:start w:val="1"/>
      <w:numFmt w:val="decimal"/>
      <w:isLgl w:val="false"/>
      <w:suff w:val="tab"/>
      <w:lvlText w:val="%7."/>
      <w:lvlJc w:val="left"/>
      <w:pPr>
        <w:pStyle w:val="854"/>
        <w:ind w:left="3422" w:hanging="420"/>
      </w:pPr>
    </w:lvl>
    <w:lvl w:ilvl="7">
      <w:start w:val="1"/>
      <w:numFmt w:val="lowerLetter"/>
      <w:isLgl w:val="false"/>
      <w:suff w:val="tab"/>
      <w:lvlText w:val="%8)"/>
      <w:lvlJc w:val="left"/>
      <w:pPr>
        <w:pStyle w:val="854"/>
        <w:ind w:left="3842" w:hanging="420"/>
      </w:pPr>
    </w:lvl>
    <w:lvl w:ilvl="8">
      <w:start w:val="1"/>
      <w:numFmt w:val="lowerRoman"/>
      <w:isLgl w:val="false"/>
      <w:suff w:val="tab"/>
      <w:lvlText w:val="%9."/>
      <w:lvlJc w:val="right"/>
      <w:pPr>
        <w:pStyle w:val="854"/>
        <w:ind w:left="4262" w:hanging="420"/>
      </w:pPr>
    </w:lvl>
  </w:abstractNum>
  <w:abstractNum w:abstractNumId="3">
    <w:multiLevelType w:val="hybridMultilevel"/>
    <w:lvl w:ilvl="0">
      <w:start w:val="1"/>
      <w:numFmt w:val="decimal"/>
      <w:pStyle w:val="1011"/>
      <w:isLgl w:val="false"/>
      <w:suff w:val="tab"/>
      <w:lvlText w:val="%1."/>
      <w:lvlJc w:val="left"/>
      <w:pPr>
        <w:pStyle w:val="854"/>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60"/>
      <w:isLgl w:val="false"/>
      <w:suff w:val="nothing"/>
      <w:lvlText w:val="%1　"/>
      <w:lvlJc w:val="left"/>
      <w:pPr>
        <w:pStyle w:val="854"/>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54"/>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54"/>
        <w:ind w:left="-25" w:firstLine="0"/>
      </w:pPr>
      <w:rPr>
        <w:rFonts w:ascii="Times New Roman" w:hAnsi="Times New Roman" w:eastAsia="黑体"/>
        <w:b/>
        <w:i w:val="0"/>
        <w:sz w:val="28"/>
      </w:rPr>
    </w:lvl>
    <w:lvl w:ilvl="3">
      <w:start w:val="1"/>
      <w:numFmt w:val="decimal"/>
      <w:pStyle w:val="996"/>
      <w:isLgl w:val="false"/>
      <w:suff w:val="nothing"/>
      <w:lvlText w:val="%1.%2.%3.%4　"/>
      <w:lvlJc w:val="left"/>
      <w:pPr>
        <w:pStyle w:val="854"/>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54"/>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54"/>
        <w:ind w:left="-25" w:firstLine="0"/>
      </w:pPr>
      <w:rPr>
        <w:rFonts w:ascii="Times New Roman" w:hAnsi="Times New Roman" w:eastAsia="宋体"/>
        <w:b/>
        <w:i w:val="0"/>
        <w:sz w:val="28"/>
      </w:rPr>
    </w:lvl>
    <w:lvl w:ilvl="6">
      <w:start w:val="1"/>
      <w:numFmt w:val="lowerLetter"/>
      <w:pStyle w:val="1017"/>
      <w:isLgl w:val="false"/>
      <w:suff w:val="tab"/>
      <w:lvlText w:val="%7) "/>
      <w:lvlJc w:val="left"/>
      <w:pPr>
        <w:pStyle w:val="854"/>
        <w:ind w:left="-125" w:firstLine="400"/>
        <w:tabs>
          <w:tab w:val="num" w:pos="635" w:leader="none"/>
        </w:tabs>
      </w:pPr>
      <w:rPr>
        <w:rFonts w:ascii="Times New Roman" w:hAnsi="Times New Roman" w:eastAsia="宋体"/>
        <w:b/>
        <w:i w:val="0"/>
        <w:color w:val="000000"/>
        <w:sz w:val="28"/>
        <w:u w:val="none"/>
      </w:rPr>
    </w:lvl>
    <w:lvl w:ilvl="7">
      <w:start w:val="1"/>
      <w:numFmt w:val="decimal"/>
      <w:pStyle w:val="980"/>
      <w:isLgl w:val="false"/>
      <w:suff w:val="tab"/>
      <w:lvlText w:val="%8) "/>
      <w:lvlJc w:val="left"/>
      <w:pPr>
        <w:pStyle w:val="854"/>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54"/>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854"/>
        <w:ind w:left="768" w:hanging="360"/>
        <w:tabs>
          <w:tab w:val="num" w:pos="768" w:leader="none"/>
        </w:tabs>
      </w:pPr>
      <w:rPr>
        <w:rFonts w:hint="eastAsia"/>
      </w:rPr>
    </w:lvl>
    <w:lvl w:ilvl="1">
      <w:start w:val="1"/>
      <w:numFmt w:val="decimal"/>
      <w:pStyle w:val="998"/>
      <w:isLgl w:val="false"/>
      <w:suff w:val="tab"/>
      <w:lvlText w:val="%2、"/>
      <w:lvlJc w:val="left"/>
      <w:pPr>
        <w:pStyle w:val="854"/>
        <w:ind w:left="1188" w:hanging="360"/>
        <w:tabs>
          <w:tab w:val="num" w:pos="1188" w:leader="none"/>
        </w:tabs>
      </w:pPr>
      <w:rPr>
        <w:rFonts w:hint="eastAsia"/>
      </w:rPr>
    </w:lvl>
    <w:lvl w:ilvl="2">
      <w:start w:val="1"/>
      <w:numFmt w:val="decimal"/>
      <w:isLgl w:val="false"/>
      <w:suff w:val="tab"/>
      <w:lvlText w:val="（%3）"/>
      <w:lvlJc w:val="left"/>
      <w:pPr>
        <w:pStyle w:val="854"/>
        <w:ind w:left="1968" w:hanging="720"/>
        <w:tabs>
          <w:tab w:val="num" w:pos="1968" w:leader="none"/>
        </w:tabs>
      </w:pPr>
      <w:rPr>
        <w:rFonts w:hint="eastAsia"/>
        <w:u w:val="none"/>
      </w:rPr>
    </w:lvl>
    <w:lvl w:ilvl="3">
      <w:start w:val="1"/>
      <w:numFmt w:val="decimal"/>
      <w:isLgl w:val="false"/>
      <w:suff w:val="tab"/>
      <w:lvlText w:val="%4."/>
      <w:lvlJc w:val="left"/>
      <w:pPr>
        <w:pStyle w:val="854"/>
        <w:ind w:left="2088" w:hanging="420"/>
        <w:tabs>
          <w:tab w:val="num" w:pos="2088" w:leader="none"/>
        </w:tabs>
      </w:pPr>
    </w:lvl>
    <w:lvl w:ilvl="4">
      <w:start w:val="1"/>
      <w:numFmt w:val="lowerLetter"/>
      <w:isLgl w:val="false"/>
      <w:suff w:val="tab"/>
      <w:lvlText w:val="%5)"/>
      <w:lvlJc w:val="left"/>
      <w:pPr>
        <w:pStyle w:val="854"/>
        <w:ind w:left="2508" w:hanging="420"/>
        <w:tabs>
          <w:tab w:val="num" w:pos="2508" w:leader="none"/>
        </w:tabs>
      </w:pPr>
    </w:lvl>
    <w:lvl w:ilvl="5">
      <w:start w:val="1"/>
      <w:numFmt w:val="lowerRoman"/>
      <w:isLgl w:val="false"/>
      <w:suff w:val="tab"/>
      <w:lvlText w:val="%6."/>
      <w:lvlJc w:val="right"/>
      <w:pPr>
        <w:pStyle w:val="854"/>
        <w:ind w:left="2928" w:hanging="420"/>
        <w:tabs>
          <w:tab w:val="num" w:pos="2928" w:leader="none"/>
        </w:tabs>
      </w:pPr>
    </w:lvl>
    <w:lvl w:ilvl="6">
      <w:start w:val="1"/>
      <w:numFmt w:val="decimal"/>
      <w:isLgl w:val="false"/>
      <w:suff w:val="tab"/>
      <w:lvlText w:val="%7."/>
      <w:lvlJc w:val="left"/>
      <w:pPr>
        <w:pStyle w:val="854"/>
        <w:ind w:left="3348" w:hanging="420"/>
        <w:tabs>
          <w:tab w:val="num" w:pos="3348" w:leader="none"/>
        </w:tabs>
      </w:pPr>
    </w:lvl>
    <w:lvl w:ilvl="7">
      <w:start w:val="1"/>
      <w:numFmt w:val="lowerLetter"/>
      <w:isLgl w:val="false"/>
      <w:suff w:val="tab"/>
      <w:lvlText w:val="%8)"/>
      <w:lvlJc w:val="left"/>
      <w:pPr>
        <w:pStyle w:val="854"/>
        <w:ind w:left="3768" w:hanging="420"/>
        <w:tabs>
          <w:tab w:val="num" w:pos="3768" w:leader="none"/>
        </w:tabs>
      </w:pPr>
    </w:lvl>
    <w:lvl w:ilvl="8">
      <w:start w:val="1"/>
      <w:numFmt w:val="lowerRoman"/>
      <w:isLgl w:val="false"/>
      <w:suff w:val="tab"/>
      <w:lvlText w:val="%9."/>
      <w:lvlJc w:val="right"/>
      <w:pPr>
        <w:pStyle w:val="854"/>
        <w:ind w:left="4188" w:hanging="420"/>
        <w:tabs>
          <w:tab w:val="num" w:pos="4188" w:leader="none"/>
        </w:tabs>
      </w:pPr>
    </w:lvl>
  </w:abstractNum>
  <w:abstractNum w:abstractNumId="6">
    <w:multiLevelType w:val="hybridMultilevel"/>
    <w:lvl w:ilvl="0">
      <w:start w:val="1"/>
      <w:numFmt w:val="decimal"/>
      <w:pStyle w:val="965"/>
      <w:isLgl w:val="false"/>
      <w:suff w:val="tab"/>
      <w:lvlText w:val="%1)"/>
      <w:lvlJc w:val="left"/>
      <w:pPr>
        <w:pStyle w:val="854"/>
        <w:ind w:left="420" w:hanging="420"/>
      </w:pPr>
    </w:lvl>
    <w:lvl w:ilvl="1">
      <w:start w:val="1"/>
      <w:numFmt w:val="lowerLetter"/>
      <w:isLgl w:val="false"/>
      <w:suff w:val="tab"/>
      <w:lvlText w:val="%2)"/>
      <w:lvlJc w:val="left"/>
      <w:pPr>
        <w:pStyle w:val="854"/>
        <w:ind w:left="840" w:hanging="420"/>
      </w:pPr>
    </w:lvl>
    <w:lvl w:ilvl="2">
      <w:start w:val="1"/>
      <w:numFmt w:val="lowerRoman"/>
      <w:isLgl w:val="false"/>
      <w:suff w:val="tab"/>
      <w:lvlText w:val="%3."/>
      <w:lvlJc w:val="right"/>
      <w:pPr>
        <w:pStyle w:val="854"/>
        <w:ind w:left="1260" w:hanging="420"/>
      </w:pPr>
    </w:lvl>
    <w:lvl w:ilvl="3">
      <w:start w:val="1"/>
      <w:numFmt w:val="decimal"/>
      <w:isLgl w:val="false"/>
      <w:suff w:val="tab"/>
      <w:lvlText w:val="%4."/>
      <w:lvlJc w:val="left"/>
      <w:pPr>
        <w:pStyle w:val="854"/>
        <w:ind w:left="1680" w:hanging="420"/>
      </w:pPr>
    </w:lvl>
    <w:lvl w:ilvl="4">
      <w:start w:val="1"/>
      <w:numFmt w:val="lowerLetter"/>
      <w:isLgl w:val="false"/>
      <w:suff w:val="tab"/>
      <w:lvlText w:val="%5)"/>
      <w:lvlJc w:val="left"/>
      <w:pPr>
        <w:pStyle w:val="854"/>
        <w:ind w:left="2100" w:hanging="420"/>
      </w:pPr>
    </w:lvl>
    <w:lvl w:ilvl="5">
      <w:start w:val="1"/>
      <w:numFmt w:val="lowerRoman"/>
      <w:isLgl w:val="false"/>
      <w:suff w:val="tab"/>
      <w:lvlText w:val="%6."/>
      <w:lvlJc w:val="right"/>
      <w:pPr>
        <w:pStyle w:val="854"/>
        <w:ind w:left="2520" w:hanging="420"/>
      </w:pPr>
    </w:lvl>
    <w:lvl w:ilvl="6">
      <w:start w:val="1"/>
      <w:numFmt w:val="decimal"/>
      <w:isLgl w:val="false"/>
      <w:suff w:val="tab"/>
      <w:lvlText w:val="%7."/>
      <w:lvlJc w:val="left"/>
      <w:pPr>
        <w:pStyle w:val="854"/>
        <w:ind w:left="2940" w:hanging="420"/>
      </w:pPr>
    </w:lvl>
    <w:lvl w:ilvl="7">
      <w:start w:val="1"/>
      <w:numFmt w:val="lowerLetter"/>
      <w:isLgl w:val="false"/>
      <w:suff w:val="tab"/>
      <w:lvlText w:val="%8)"/>
      <w:lvlJc w:val="left"/>
      <w:pPr>
        <w:pStyle w:val="854"/>
        <w:ind w:left="3360" w:hanging="420"/>
      </w:pPr>
    </w:lvl>
    <w:lvl w:ilvl="8">
      <w:start w:val="1"/>
      <w:numFmt w:val="lowerRoman"/>
      <w:isLgl w:val="false"/>
      <w:suff w:val="tab"/>
      <w:lvlText w:val="%9."/>
      <w:lvlJc w:val="right"/>
      <w:pPr>
        <w:pStyle w:val="854"/>
        <w:ind w:left="3780" w:hanging="420"/>
      </w:pPr>
    </w:lvl>
  </w:abstractNum>
  <w:abstractNum w:abstractNumId="7">
    <w:multiLevelType w:val="hybridMultilevel"/>
    <w:lvl w:ilvl="0">
      <w:start w:val="1"/>
      <w:numFmt w:val="decimal"/>
      <w:isLgl w:val="false"/>
      <w:suff w:val="tab"/>
      <w:lvlText w:val="%1."/>
      <w:lvlJc w:val="left"/>
      <w:pPr>
        <w:pStyle w:val="854"/>
        <w:ind w:left="900" w:hanging="900"/>
        <w:tabs>
          <w:tab w:val="num" w:pos="900" w:leader="none"/>
        </w:tabs>
      </w:pPr>
      <w:rPr>
        <w:rFonts w:hint="eastAsia"/>
        <w:b/>
      </w:rPr>
    </w:lvl>
    <w:lvl w:ilvl="1">
      <w:start w:val="1"/>
      <w:numFmt w:val="decimal"/>
      <w:isLgl w:val="false"/>
      <w:suff w:val="tab"/>
      <w:lvlText w:val="%1.%2"/>
      <w:lvlJc w:val="left"/>
      <w:pPr>
        <w:pStyle w:val="854"/>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854"/>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854"/>
        <w:ind w:left="900" w:hanging="900"/>
        <w:tabs>
          <w:tab w:val="num" w:pos="900" w:leader="none"/>
        </w:tabs>
      </w:pPr>
      <w:rPr>
        <w:rFonts w:hint="eastAsia"/>
      </w:rPr>
    </w:lvl>
    <w:lvl w:ilvl="4">
      <w:start w:val="1"/>
      <w:numFmt w:val="decimal"/>
      <w:isLgl w:val="false"/>
      <w:suff w:val="tab"/>
      <w:lvlText w:val="%1.%2.%3.%4.%5"/>
      <w:lvlJc w:val="left"/>
      <w:pPr>
        <w:pStyle w:val="854"/>
        <w:ind w:left="900" w:hanging="900"/>
        <w:tabs>
          <w:tab w:val="num" w:pos="900" w:leader="none"/>
        </w:tabs>
      </w:pPr>
      <w:rPr>
        <w:rFonts w:hint="eastAsia"/>
      </w:rPr>
    </w:lvl>
    <w:lvl w:ilvl="5">
      <w:start w:val="1"/>
      <w:numFmt w:val="decimal"/>
      <w:isLgl w:val="false"/>
      <w:suff w:val="tab"/>
      <w:lvlText w:val="%1.%2.%3.%4.%5.%6"/>
      <w:lvlJc w:val="left"/>
      <w:pPr>
        <w:pStyle w:val="854"/>
        <w:ind w:left="900" w:hanging="900"/>
        <w:tabs>
          <w:tab w:val="num" w:pos="900" w:leader="none"/>
        </w:tabs>
      </w:pPr>
      <w:rPr>
        <w:rFonts w:hint="eastAsia"/>
      </w:rPr>
    </w:lvl>
    <w:lvl w:ilvl="6">
      <w:start w:val="1"/>
      <w:numFmt w:val="decimal"/>
      <w:isLgl w:val="false"/>
      <w:suff w:val="tab"/>
      <w:lvlText w:val="%1.%2.%3.%4.%5.%6.%7"/>
      <w:lvlJc w:val="left"/>
      <w:pPr>
        <w:pStyle w:val="854"/>
        <w:ind w:left="900" w:hanging="900"/>
        <w:tabs>
          <w:tab w:val="num" w:pos="900" w:leader="none"/>
        </w:tabs>
      </w:pPr>
      <w:rPr>
        <w:rFonts w:hint="eastAsia"/>
      </w:rPr>
    </w:lvl>
    <w:lvl w:ilvl="7">
      <w:start w:val="1"/>
      <w:numFmt w:val="decimal"/>
      <w:isLgl w:val="false"/>
      <w:suff w:val="tab"/>
      <w:lvlText w:val="%1.%2.%3.%4.%5.%6.%7.%8"/>
      <w:lvlJc w:val="left"/>
      <w:pPr>
        <w:pStyle w:val="854"/>
        <w:ind w:left="900" w:hanging="900"/>
        <w:tabs>
          <w:tab w:val="num" w:pos="900" w:leader="none"/>
        </w:tabs>
      </w:pPr>
      <w:rPr>
        <w:rFonts w:hint="eastAsia"/>
      </w:rPr>
    </w:lvl>
    <w:lvl w:ilvl="8">
      <w:start w:val="1"/>
      <w:numFmt w:val="decimal"/>
      <w:isLgl w:val="false"/>
      <w:suff w:val="tab"/>
      <w:lvlText w:val="%1.%2.%3.%4.%5.%6.%7.%8.%9"/>
      <w:lvlJc w:val="left"/>
      <w:pPr>
        <w:pStyle w:val="854"/>
        <w:ind w:left="900" w:hanging="900"/>
        <w:tabs>
          <w:tab w:val="num" w:pos="900" w:leader="none"/>
        </w:tabs>
      </w:pPr>
      <w:rPr>
        <w:rFonts w:hint="eastAsia"/>
      </w:rPr>
    </w:lvl>
  </w:abstractNum>
  <w:abstractNum w:abstractNumId="8">
    <w:multiLevelType w:val="hybridMultilevel"/>
    <w:lvl w:ilvl="0">
      <w:start w:val="1"/>
      <w:numFmt w:val="bullet"/>
      <w:pStyle w:val="895"/>
      <w:isLgl w:val="false"/>
      <w:suff w:val="tab"/>
      <w:lvlText w:val=""/>
      <w:lvlJc w:val="left"/>
      <w:pPr>
        <w:pStyle w:val="854"/>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66"/>
      <w:isLgl w:val="false"/>
      <w:suff w:val="tab"/>
      <w:lvlText w:val="%1"/>
      <w:lvlJc w:val="left"/>
      <w:pPr>
        <w:pStyle w:val="854"/>
        <w:ind w:left="680" w:hanging="680"/>
      </w:pPr>
      <w:rPr>
        <w:rFonts w:hint="eastAsia" w:ascii="宋体" w:hAnsi="宋体" w:eastAsia="宋体"/>
      </w:rPr>
    </w:lvl>
    <w:lvl w:ilvl="1">
      <w:start w:val="1"/>
      <w:numFmt w:val="decimal"/>
      <w:pStyle w:val="1067"/>
      <w:isLgl w:val="false"/>
      <w:suff w:val="tab"/>
      <w:lvlText w:val="%1.%2"/>
      <w:lvlJc w:val="left"/>
      <w:pPr>
        <w:pStyle w:val="854"/>
        <w:ind w:left="851" w:hanging="851"/>
      </w:pPr>
      <w:rPr>
        <w:rFonts w:hint="eastAsia" w:ascii="宋体" w:hAnsi="宋体" w:eastAsia="宋体"/>
        <w:color w:val="000000"/>
      </w:rPr>
    </w:lvl>
    <w:lvl w:ilvl="2">
      <w:start w:val="1"/>
      <w:numFmt w:val="decimal"/>
      <w:pStyle w:val="1068"/>
      <w:isLgl w:val="false"/>
      <w:suff w:val="tab"/>
      <w:lvlText w:val="%1.%2.%3"/>
      <w:lvlJc w:val="left"/>
      <w:pPr>
        <w:pStyle w:val="854"/>
        <w:ind w:left="851" w:hanging="851"/>
      </w:pPr>
      <w:rPr>
        <w:rFonts w:hint="eastAsia"/>
      </w:rPr>
    </w:lvl>
    <w:lvl w:ilvl="3">
      <w:start w:val="1"/>
      <w:numFmt w:val="decimal"/>
      <w:isLgl w:val="false"/>
      <w:suff w:val="tab"/>
      <w:lvlText w:val="%1.%2.%3.%4"/>
      <w:lvlJc w:val="left"/>
      <w:pPr>
        <w:pStyle w:val="854"/>
        <w:ind w:left="680" w:hanging="680"/>
      </w:pPr>
      <w:rPr>
        <w:rFonts w:hint="eastAsia"/>
      </w:rPr>
    </w:lvl>
    <w:lvl w:ilvl="4">
      <w:start w:val="1"/>
      <w:numFmt w:val="decimal"/>
      <w:isLgl w:val="false"/>
      <w:suff w:val="tab"/>
      <w:lvlText w:val="%1.%2.%3.%4.%5"/>
      <w:lvlJc w:val="left"/>
      <w:pPr>
        <w:pStyle w:val="854"/>
        <w:ind w:left="680" w:hanging="680"/>
      </w:pPr>
      <w:rPr>
        <w:rFonts w:hint="eastAsia"/>
      </w:rPr>
    </w:lvl>
    <w:lvl w:ilvl="5">
      <w:start w:val="1"/>
      <w:numFmt w:val="decimal"/>
      <w:isLgl w:val="false"/>
      <w:suff w:val="tab"/>
      <w:lvlText w:val="%1.%2.%3.%4.%5.%6"/>
      <w:lvlJc w:val="left"/>
      <w:pPr>
        <w:pStyle w:val="854"/>
        <w:ind w:left="680" w:hanging="680"/>
      </w:pPr>
      <w:rPr>
        <w:rFonts w:hint="eastAsia"/>
      </w:rPr>
    </w:lvl>
    <w:lvl w:ilvl="6">
      <w:start w:val="1"/>
      <w:numFmt w:val="decimal"/>
      <w:isLgl w:val="false"/>
      <w:suff w:val="tab"/>
      <w:lvlText w:val="%1.%2.%3.%4.%5.%6.%7"/>
      <w:lvlJc w:val="left"/>
      <w:pPr>
        <w:pStyle w:val="854"/>
        <w:ind w:left="680" w:hanging="680"/>
      </w:pPr>
      <w:rPr>
        <w:rFonts w:hint="eastAsia"/>
      </w:rPr>
    </w:lvl>
    <w:lvl w:ilvl="7">
      <w:start w:val="1"/>
      <w:numFmt w:val="decimal"/>
      <w:isLgl w:val="false"/>
      <w:suff w:val="tab"/>
      <w:lvlText w:val="%1.%2.%3.%4.%5.%6.%7.%8"/>
      <w:lvlJc w:val="left"/>
      <w:pPr>
        <w:pStyle w:val="854"/>
        <w:ind w:left="680" w:hanging="680"/>
      </w:pPr>
      <w:rPr>
        <w:rFonts w:hint="eastAsia"/>
      </w:rPr>
    </w:lvl>
    <w:lvl w:ilvl="8">
      <w:start w:val="1"/>
      <w:numFmt w:val="decimal"/>
      <w:isLgl w:val="false"/>
      <w:suff w:val="tab"/>
      <w:lvlText w:val="%1.%2.%3.%4.%5.%6.%7.%8.%9"/>
      <w:lvlJc w:val="left"/>
      <w:pPr>
        <w:pStyle w:val="854"/>
        <w:ind w:left="680" w:hanging="680"/>
      </w:pPr>
      <w:rPr>
        <w:rFonts w:hint="eastAsia"/>
      </w:rPr>
    </w:lvl>
  </w:abstractNum>
  <w:abstractNum w:abstractNumId="10">
    <w:multiLevelType w:val="hybridMultilevel"/>
    <w:lvl w:ilvl="0">
      <w:start w:val="1"/>
      <w:numFmt w:val="decimal"/>
      <w:isLgl w:val="false"/>
      <w:suff w:val="tab"/>
      <w:lvlText w:val="%1."/>
      <w:lvlJc w:val="left"/>
      <w:pPr>
        <w:pStyle w:val="854"/>
        <w:ind w:left="900" w:hanging="900"/>
        <w:tabs>
          <w:tab w:val="num" w:pos="900" w:leader="none"/>
        </w:tabs>
      </w:pPr>
      <w:rPr>
        <w:rFonts w:hint="eastAsia"/>
        <w:b/>
      </w:rPr>
    </w:lvl>
    <w:lvl w:ilvl="1">
      <w:start w:val="1"/>
      <w:numFmt w:val="decimal"/>
      <w:isLgl w:val="false"/>
      <w:suff w:val="tab"/>
      <w:lvlText w:val="%1.%2"/>
      <w:lvlJc w:val="left"/>
      <w:pPr>
        <w:pStyle w:val="854"/>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854"/>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854"/>
        <w:ind w:left="900" w:hanging="900"/>
        <w:tabs>
          <w:tab w:val="num" w:pos="900" w:leader="none"/>
        </w:tabs>
      </w:pPr>
      <w:rPr>
        <w:rFonts w:hint="eastAsia"/>
      </w:rPr>
    </w:lvl>
    <w:lvl w:ilvl="4">
      <w:start w:val="1"/>
      <w:numFmt w:val="decimal"/>
      <w:isLgl w:val="false"/>
      <w:suff w:val="tab"/>
      <w:lvlText w:val="%1.%2.%3.%4.%5"/>
      <w:lvlJc w:val="left"/>
      <w:pPr>
        <w:pStyle w:val="854"/>
        <w:ind w:left="900" w:hanging="900"/>
        <w:tabs>
          <w:tab w:val="num" w:pos="900" w:leader="none"/>
        </w:tabs>
      </w:pPr>
      <w:rPr>
        <w:rFonts w:hint="eastAsia"/>
      </w:rPr>
    </w:lvl>
    <w:lvl w:ilvl="5">
      <w:start w:val="1"/>
      <w:numFmt w:val="decimal"/>
      <w:isLgl w:val="false"/>
      <w:suff w:val="tab"/>
      <w:lvlText w:val="%1.%2.%3.%4.%5.%6"/>
      <w:lvlJc w:val="left"/>
      <w:pPr>
        <w:pStyle w:val="854"/>
        <w:ind w:left="900" w:hanging="900"/>
        <w:tabs>
          <w:tab w:val="num" w:pos="900" w:leader="none"/>
        </w:tabs>
      </w:pPr>
      <w:rPr>
        <w:rFonts w:hint="eastAsia"/>
      </w:rPr>
    </w:lvl>
    <w:lvl w:ilvl="6">
      <w:start w:val="1"/>
      <w:numFmt w:val="decimal"/>
      <w:isLgl w:val="false"/>
      <w:suff w:val="tab"/>
      <w:lvlText w:val="%1.%2.%3.%4.%5.%6.%7"/>
      <w:lvlJc w:val="left"/>
      <w:pPr>
        <w:pStyle w:val="854"/>
        <w:ind w:left="900" w:hanging="900"/>
        <w:tabs>
          <w:tab w:val="num" w:pos="900" w:leader="none"/>
        </w:tabs>
      </w:pPr>
      <w:rPr>
        <w:rFonts w:hint="eastAsia"/>
      </w:rPr>
    </w:lvl>
    <w:lvl w:ilvl="7">
      <w:start w:val="1"/>
      <w:numFmt w:val="decimal"/>
      <w:isLgl w:val="false"/>
      <w:suff w:val="tab"/>
      <w:lvlText w:val="%1.%2.%3.%4.%5.%6.%7.%8"/>
      <w:lvlJc w:val="left"/>
      <w:pPr>
        <w:pStyle w:val="854"/>
        <w:ind w:left="900" w:hanging="900"/>
        <w:tabs>
          <w:tab w:val="num" w:pos="900" w:leader="none"/>
        </w:tabs>
      </w:pPr>
      <w:rPr>
        <w:rFonts w:hint="eastAsia"/>
      </w:rPr>
    </w:lvl>
    <w:lvl w:ilvl="8">
      <w:start w:val="1"/>
      <w:numFmt w:val="decimal"/>
      <w:isLgl w:val="false"/>
      <w:suff w:val="tab"/>
      <w:lvlText w:val="%1.%2.%3.%4.%5.%6.%7.%8.%9"/>
      <w:lvlJc w:val="left"/>
      <w:pPr>
        <w:pStyle w:val="854"/>
        <w:ind w:left="900" w:hanging="900"/>
        <w:tabs>
          <w:tab w:val="num" w:pos="900" w:leader="none"/>
        </w:tabs>
      </w:pPr>
      <w:rPr>
        <w:rFonts w:hint="eastAsia"/>
      </w:rPr>
    </w:lvl>
  </w:abstractNum>
  <w:abstractNum w:abstractNumId="11">
    <w:multiLevelType w:val="hybridMultilevel"/>
    <w:lvl w:ilvl="0">
      <w:start w:val="1"/>
      <w:numFmt w:val="japaneseCounting"/>
      <w:isLgl w:val="false"/>
      <w:suff w:val="tab"/>
      <w:lvlText w:val="第%1章"/>
      <w:lvlJc w:val="left"/>
      <w:pPr>
        <w:pStyle w:val="854"/>
        <w:ind w:left="4941" w:hanging="1140"/>
        <w:tabs>
          <w:tab w:val="num" w:pos="4941" w:leader="none"/>
        </w:tabs>
      </w:pPr>
      <w:rPr>
        <w:rFonts w:hint="eastAsia"/>
      </w:rPr>
    </w:lvl>
    <w:lvl w:ilvl="1">
      <w:start w:val="1"/>
      <w:numFmt w:val="lowerLetter"/>
      <w:isLgl w:val="false"/>
      <w:suff w:val="tab"/>
      <w:lvlText w:val="%2)"/>
      <w:lvlJc w:val="left"/>
      <w:pPr>
        <w:pStyle w:val="854"/>
        <w:ind w:left="4641" w:hanging="420"/>
        <w:tabs>
          <w:tab w:val="num" w:pos="4641" w:leader="none"/>
        </w:tabs>
      </w:pPr>
    </w:lvl>
    <w:lvl w:ilvl="2">
      <w:start w:val="1"/>
      <w:numFmt w:val="lowerRoman"/>
      <w:isLgl w:val="false"/>
      <w:suff w:val="tab"/>
      <w:lvlText w:val="%3."/>
      <w:lvlJc w:val="right"/>
      <w:pPr>
        <w:pStyle w:val="854"/>
        <w:ind w:left="5061" w:hanging="420"/>
        <w:tabs>
          <w:tab w:val="num" w:pos="5061" w:leader="none"/>
        </w:tabs>
      </w:pPr>
    </w:lvl>
    <w:lvl w:ilvl="3">
      <w:start w:val="1"/>
      <w:numFmt w:val="decimal"/>
      <w:isLgl w:val="false"/>
      <w:suff w:val="tab"/>
      <w:lvlText w:val="%4."/>
      <w:lvlJc w:val="left"/>
      <w:pPr>
        <w:pStyle w:val="854"/>
        <w:ind w:left="5481" w:hanging="420"/>
        <w:tabs>
          <w:tab w:val="num" w:pos="5481" w:leader="none"/>
        </w:tabs>
      </w:pPr>
    </w:lvl>
    <w:lvl w:ilvl="4">
      <w:start w:val="1"/>
      <w:numFmt w:val="lowerLetter"/>
      <w:isLgl w:val="false"/>
      <w:suff w:val="tab"/>
      <w:lvlText w:val="%5)"/>
      <w:lvlJc w:val="left"/>
      <w:pPr>
        <w:pStyle w:val="854"/>
        <w:ind w:left="5901" w:hanging="420"/>
        <w:tabs>
          <w:tab w:val="num" w:pos="5901" w:leader="none"/>
        </w:tabs>
      </w:pPr>
    </w:lvl>
    <w:lvl w:ilvl="5">
      <w:start w:val="1"/>
      <w:numFmt w:val="lowerRoman"/>
      <w:isLgl w:val="false"/>
      <w:suff w:val="tab"/>
      <w:lvlText w:val="%6."/>
      <w:lvlJc w:val="right"/>
      <w:pPr>
        <w:pStyle w:val="854"/>
        <w:ind w:left="6321" w:hanging="420"/>
        <w:tabs>
          <w:tab w:val="num" w:pos="6321" w:leader="none"/>
        </w:tabs>
      </w:pPr>
    </w:lvl>
    <w:lvl w:ilvl="6">
      <w:start w:val="1"/>
      <w:numFmt w:val="decimal"/>
      <w:isLgl w:val="false"/>
      <w:suff w:val="tab"/>
      <w:lvlText w:val="%7."/>
      <w:lvlJc w:val="left"/>
      <w:pPr>
        <w:pStyle w:val="854"/>
        <w:ind w:left="6741" w:hanging="420"/>
        <w:tabs>
          <w:tab w:val="num" w:pos="6741" w:leader="none"/>
        </w:tabs>
      </w:pPr>
    </w:lvl>
    <w:lvl w:ilvl="7">
      <w:start w:val="1"/>
      <w:numFmt w:val="lowerLetter"/>
      <w:isLgl w:val="false"/>
      <w:suff w:val="tab"/>
      <w:lvlText w:val="%8)"/>
      <w:lvlJc w:val="left"/>
      <w:pPr>
        <w:pStyle w:val="854"/>
        <w:ind w:left="7161" w:hanging="420"/>
        <w:tabs>
          <w:tab w:val="num" w:pos="7161" w:leader="none"/>
        </w:tabs>
      </w:pPr>
    </w:lvl>
    <w:lvl w:ilvl="8">
      <w:start w:val="1"/>
      <w:numFmt w:val="lowerRoman"/>
      <w:isLgl w:val="false"/>
      <w:suff w:val="tab"/>
      <w:lvlText w:val="%9."/>
      <w:lvlJc w:val="right"/>
      <w:pPr>
        <w:pStyle w:val="854"/>
        <w:ind w:left="7581" w:hanging="420"/>
        <w:tabs>
          <w:tab w:val="num" w:pos="7581" w:leader="none"/>
        </w:tabs>
      </w:pPr>
    </w:lvl>
  </w:abstractNum>
  <w:num w:numId="1">
    <w:abstractNumId w:val="8"/>
  </w:num>
  <w:num w:numId="2">
    <w:abstractNumId w:val="4"/>
  </w:num>
  <w:num w:numId="3">
    <w:abstractNumId w:val="1"/>
  </w:num>
  <w:num w:numId="4">
    <w:abstractNumId w:val="6"/>
  </w:num>
  <w:num w:numId="5">
    <w:abstractNumId w:val="5"/>
  </w:num>
  <w:num w:numId="6">
    <w:abstractNumId w:val="3"/>
  </w:num>
  <w:num w:numId="7">
    <w:abstractNumId w:val="2"/>
  </w:num>
  <w:num w:numId="8">
    <w:abstractNumId w:val="9"/>
  </w:num>
  <w:num w:numId="9">
    <w:abstractNumId w:val="7"/>
  </w:num>
  <w:num w:numId="10">
    <w:abstractNumId w:val="0"/>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54"/>
    <w:next w:val="85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54"/>
    <w:next w:val="85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54"/>
    <w:next w:val="85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54"/>
    <w:next w:val="85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54"/>
    <w:next w:val="85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54"/>
    <w:next w:val="85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54"/>
    <w:next w:val="85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54"/>
    <w:next w:val="85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54"/>
    <w:next w:val="85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5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54"/>
    <w:next w:val="85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54"/>
    <w:next w:val="85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54"/>
    <w:next w:val="854"/>
    <w:link w:val="38"/>
    <w:uiPriority w:val="29"/>
    <w:qFormat/>
    <w:pPr>
      <w:ind w:left="720" w:right="720"/>
    </w:pPr>
    <w:rPr>
      <w:i/>
    </w:rPr>
  </w:style>
  <w:style w:type="character" w:styleId="38">
    <w:name w:val="Quote Char"/>
    <w:link w:val="37"/>
    <w:uiPriority w:val="29"/>
    <w:rPr>
      <w:i/>
    </w:rPr>
  </w:style>
  <w:style w:type="paragraph" w:styleId="39">
    <w:name w:val="Intense Quote"/>
    <w:basedOn w:val="854"/>
    <w:next w:val="85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5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5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54"/>
    <w:next w:val="85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5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5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54"/>
    <w:next w:val="854"/>
    <w:uiPriority w:val="39"/>
    <w:unhideWhenUsed/>
    <w:pPr>
      <w:ind w:left="0" w:right="0" w:firstLine="0"/>
      <w:spacing w:after="57"/>
    </w:pPr>
  </w:style>
  <w:style w:type="paragraph" w:styleId="181">
    <w:name w:val="toc 2"/>
    <w:basedOn w:val="854"/>
    <w:next w:val="854"/>
    <w:uiPriority w:val="39"/>
    <w:unhideWhenUsed/>
    <w:pPr>
      <w:ind w:left="283" w:right="0" w:firstLine="0"/>
      <w:spacing w:after="57"/>
    </w:pPr>
  </w:style>
  <w:style w:type="paragraph" w:styleId="182">
    <w:name w:val="toc 3"/>
    <w:basedOn w:val="854"/>
    <w:next w:val="854"/>
    <w:uiPriority w:val="39"/>
    <w:unhideWhenUsed/>
    <w:pPr>
      <w:ind w:left="567" w:right="0" w:firstLine="0"/>
      <w:spacing w:after="57"/>
    </w:pPr>
  </w:style>
  <w:style w:type="paragraph" w:styleId="183">
    <w:name w:val="toc 4"/>
    <w:basedOn w:val="854"/>
    <w:next w:val="854"/>
    <w:uiPriority w:val="39"/>
    <w:unhideWhenUsed/>
    <w:pPr>
      <w:ind w:left="850" w:right="0" w:firstLine="0"/>
      <w:spacing w:after="57"/>
    </w:pPr>
  </w:style>
  <w:style w:type="paragraph" w:styleId="184">
    <w:name w:val="toc 5"/>
    <w:basedOn w:val="854"/>
    <w:next w:val="854"/>
    <w:uiPriority w:val="39"/>
    <w:unhideWhenUsed/>
    <w:pPr>
      <w:ind w:left="1134" w:right="0" w:firstLine="0"/>
      <w:spacing w:after="57"/>
    </w:pPr>
  </w:style>
  <w:style w:type="paragraph" w:styleId="185">
    <w:name w:val="toc 6"/>
    <w:basedOn w:val="854"/>
    <w:next w:val="854"/>
    <w:uiPriority w:val="39"/>
    <w:unhideWhenUsed/>
    <w:pPr>
      <w:ind w:left="1417" w:right="0" w:firstLine="0"/>
      <w:spacing w:after="57"/>
    </w:pPr>
  </w:style>
  <w:style w:type="paragraph" w:styleId="186">
    <w:name w:val="toc 7"/>
    <w:basedOn w:val="854"/>
    <w:next w:val="854"/>
    <w:uiPriority w:val="39"/>
    <w:unhideWhenUsed/>
    <w:pPr>
      <w:ind w:left="1701" w:right="0" w:firstLine="0"/>
      <w:spacing w:after="57"/>
    </w:pPr>
  </w:style>
  <w:style w:type="paragraph" w:styleId="187">
    <w:name w:val="toc 8"/>
    <w:basedOn w:val="854"/>
    <w:next w:val="854"/>
    <w:uiPriority w:val="39"/>
    <w:unhideWhenUsed/>
    <w:pPr>
      <w:ind w:left="1984" w:right="0" w:firstLine="0"/>
      <w:spacing w:after="57"/>
    </w:pPr>
  </w:style>
  <w:style w:type="paragraph" w:styleId="188">
    <w:name w:val="toc 9"/>
    <w:basedOn w:val="854"/>
    <w:next w:val="854"/>
    <w:uiPriority w:val="39"/>
    <w:unhideWhenUsed/>
    <w:pPr>
      <w:ind w:left="2268" w:right="0" w:firstLine="0"/>
      <w:spacing w:after="57"/>
    </w:pPr>
  </w:style>
  <w:style w:type="paragraph" w:styleId="189">
    <w:name w:val="TOC Heading"/>
    <w:uiPriority w:val="39"/>
    <w:unhideWhenUsed/>
  </w:style>
  <w:style w:type="paragraph" w:styleId="190">
    <w:name w:val="table of figures"/>
    <w:basedOn w:val="854"/>
    <w:next w:val="854"/>
    <w:uiPriority w:val="99"/>
    <w:unhideWhenUsed/>
    <w:pPr>
      <w:spacing w:after="0" w:afterAutospacing="0"/>
    </w:pPr>
  </w:style>
  <w:style w:type="paragraph" w:styleId="854" w:default="1">
    <w:name w:val="Normal"/>
    <w:next w:val="854"/>
    <w:link w:val="854"/>
    <w:qFormat/>
    <w:pPr>
      <w:jc w:val="both"/>
      <w:widowControl w:val="off"/>
    </w:pPr>
    <w:rPr>
      <w:sz w:val="21"/>
      <w:szCs w:val="24"/>
      <w:lang w:val="en-US" w:eastAsia="zh-CN" w:bidi="ar-SA"/>
    </w:rPr>
  </w:style>
  <w:style w:type="paragraph" w:styleId="855">
    <w:name w:val="标题 1"/>
    <w:basedOn w:val="854"/>
    <w:next w:val="854"/>
    <w:link w:val="866"/>
    <w:qFormat/>
    <w:pPr>
      <w:jc w:val="center"/>
      <w:keepLines/>
      <w:keepNext/>
      <w:spacing w:before="240" w:after="120" w:line="300" w:lineRule="auto"/>
      <w:outlineLvl w:val="0"/>
    </w:pPr>
    <w:rPr>
      <w:rFonts w:ascii="宋体"/>
      <w:b/>
      <w:sz w:val="32"/>
      <w:szCs w:val="20"/>
    </w:rPr>
  </w:style>
  <w:style w:type="paragraph" w:styleId="856">
    <w:name w:val="标题 2"/>
    <w:basedOn w:val="854"/>
    <w:next w:val="868"/>
    <w:link w:val="867"/>
    <w:qFormat/>
    <w:pPr>
      <w:jc w:val="center"/>
      <w:keepLines/>
      <w:keepNext/>
      <w:spacing w:before="120" w:line="300" w:lineRule="auto"/>
      <w:outlineLvl w:val="1"/>
    </w:pPr>
    <w:rPr>
      <w:rFonts w:ascii="Arial" w:hAnsi="Arial" w:eastAsia="黑体"/>
      <w:b/>
      <w:sz w:val="30"/>
      <w:szCs w:val="20"/>
    </w:rPr>
  </w:style>
  <w:style w:type="paragraph" w:styleId="857">
    <w:name w:val="标题 3"/>
    <w:basedOn w:val="854"/>
    <w:next w:val="868"/>
    <w:link w:val="870"/>
    <w:qFormat/>
    <w:pPr>
      <w:jc w:val="left"/>
      <w:keepLines/>
      <w:keepNext/>
      <w:spacing w:before="360" w:after="120"/>
      <w:outlineLvl w:val="2"/>
    </w:pPr>
    <w:rPr>
      <w:rFonts w:ascii="宋体"/>
      <w:b/>
      <w:sz w:val="24"/>
      <w:szCs w:val="20"/>
      <w:u w:val="single"/>
    </w:rPr>
  </w:style>
  <w:style w:type="paragraph" w:styleId="858">
    <w:name w:val="标题 4"/>
    <w:basedOn w:val="854"/>
    <w:next w:val="854"/>
    <w:link w:val="871"/>
    <w:qFormat/>
    <w:pPr>
      <w:keepLines/>
      <w:keepNext/>
      <w:spacing w:before="280" w:after="290" w:line="376" w:lineRule="atLeast"/>
      <w:outlineLvl w:val="3"/>
    </w:pPr>
    <w:rPr>
      <w:rFonts w:ascii="Arial" w:hAnsi="Arial" w:eastAsia="黑体"/>
      <w:b/>
      <w:sz w:val="28"/>
      <w:szCs w:val="20"/>
    </w:rPr>
  </w:style>
  <w:style w:type="paragraph" w:styleId="859">
    <w:name w:val="标题 5"/>
    <w:basedOn w:val="854"/>
    <w:next w:val="854"/>
    <w:link w:val="872"/>
    <w:qFormat/>
    <w:pPr>
      <w:keepLines/>
      <w:keepNext/>
      <w:spacing w:before="280" w:after="290" w:line="376" w:lineRule="atLeast"/>
      <w:outlineLvl w:val="4"/>
    </w:pPr>
    <w:rPr>
      <w:b/>
      <w:sz w:val="28"/>
      <w:szCs w:val="20"/>
    </w:rPr>
  </w:style>
  <w:style w:type="paragraph" w:styleId="860">
    <w:name w:val="标题 6"/>
    <w:basedOn w:val="854"/>
    <w:next w:val="854"/>
    <w:link w:val="873"/>
    <w:qFormat/>
    <w:pPr>
      <w:keepLines/>
      <w:keepNext/>
      <w:spacing w:before="240" w:after="64" w:line="320" w:lineRule="atLeast"/>
      <w:outlineLvl w:val="5"/>
    </w:pPr>
    <w:rPr>
      <w:rFonts w:ascii="Arial" w:hAnsi="Arial" w:eastAsia="黑体"/>
      <w:b/>
      <w:sz w:val="24"/>
      <w:szCs w:val="20"/>
    </w:rPr>
  </w:style>
  <w:style w:type="paragraph" w:styleId="861">
    <w:name w:val="标题 7"/>
    <w:basedOn w:val="854"/>
    <w:next w:val="854"/>
    <w:link w:val="874"/>
    <w:qFormat/>
    <w:pPr>
      <w:keepLines/>
      <w:keepNext/>
      <w:spacing w:before="240" w:after="64" w:line="320" w:lineRule="atLeast"/>
      <w:outlineLvl w:val="6"/>
    </w:pPr>
    <w:rPr>
      <w:b/>
      <w:sz w:val="24"/>
      <w:szCs w:val="20"/>
    </w:rPr>
  </w:style>
  <w:style w:type="paragraph" w:styleId="862">
    <w:name w:val="标题 8"/>
    <w:basedOn w:val="854"/>
    <w:next w:val="854"/>
    <w:link w:val="875"/>
    <w:qFormat/>
    <w:pPr>
      <w:keepLines/>
      <w:keepNext/>
      <w:spacing w:before="240" w:after="64" w:line="320" w:lineRule="atLeast"/>
      <w:outlineLvl w:val="7"/>
    </w:pPr>
    <w:rPr>
      <w:rFonts w:ascii="Arial" w:hAnsi="Arial" w:eastAsia="黑体"/>
      <w:sz w:val="24"/>
      <w:szCs w:val="20"/>
    </w:rPr>
  </w:style>
  <w:style w:type="paragraph" w:styleId="863">
    <w:name w:val="标题 9"/>
    <w:basedOn w:val="854"/>
    <w:next w:val="854"/>
    <w:link w:val="876"/>
    <w:qFormat/>
    <w:pPr>
      <w:keepLines/>
      <w:keepNext/>
      <w:spacing w:before="240" w:after="64" w:line="320" w:lineRule="atLeast"/>
      <w:outlineLvl w:val="8"/>
    </w:pPr>
    <w:rPr>
      <w:rFonts w:ascii="Arial" w:hAnsi="Arial" w:eastAsia="黑体"/>
      <w:szCs w:val="20"/>
    </w:rPr>
  </w:style>
  <w:style w:type="character" w:styleId="864">
    <w:name w:val="默认段落字体"/>
    <w:next w:val="864"/>
    <w:link w:val="854"/>
    <w:uiPriority w:val="1"/>
    <w:unhideWhenUsed/>
    <w:qFormat/>
  </w:style>
  <w:style w:type="table" w:styleId="865">
    <w:name w:val="普通表格"/>
    <w:next w:val="865"/>
    <w:link w:val="854"/>
    <w:uiPriority w:val="99"/>
    <w:unhideWhenUsed/>
    <w:qFormat/>
    <w:tblPr/>
  </w:style>
  <w:style w:type="character" w:styleId="866">
    <w:name w:val="标题 1 Char"/>
    <w:basedOn w:val="864"/>
    <w:next w:val="866"/>
    <w:link w:val="855"/>
    <w:qFormat/>
    <w:rPr>
      <w:rFonts w:ascii="宋体"/>
      <w:b/>
      <w:sz w:val="32"/>
    </w:rPr>
  </w:style>
  <w:style w:type="character" w:styleId="867">
    <w:name w:val="标题 2 Char1"/>
    <w:next w:val="867"/>
    <w:link w:val="856"/>
    <w:qFormat/>
    <w:rPr>
      <w:rFonts w:ascii="Arial" w:hAnsi="Arial" w:eastAsia="黑体"/>
      <w:b/>
      <w:sz w:val="30"/>
      <w:lang w:val="en-US" w:eastAsia="zh-CN" w:bidi="ar-SA"/>
    </w:rPr>
  </w:style>
  <w:style w:type="paragraph" w:styleId="868">
    <w:name w:val="正文缩进"/>
    <w:basedOn w:val="854"/>
    <w:next w:val="854"/>
    <w:link w:val="869"/>
    <w:qFormat/>
    <w:pPr>
      <w:ind w:firstLine="420"/>
      <w:jc w:val="left"/>
    </w:pPr>
    <w:rPr>
      <w:rFonts w:ascii="宋体"/>
      <w:sz w:val="24"/>
    </w:rPr>
  </w:style>
  <w:style w:type="character" w:styleId="869">
    <w:name w:val="正文缩进 Char1"/>
    <w:next w:val="869"/>
    <w:link w:val="868"/>
    <w:qFormat/>
    <w:rPr>
      <w:rFonts w:ascii="宋体" w:eastAsia="宋体"/>
      <w:sz w:val="24"/>
      <w:szCs w:val="24"/>
      <w:lang w:val="en-US" w:eastAsia="zh-CN" w:bidi="ar-SA"/>
    </w:rPr>
  </w:style>
  <w:style w:type="character" w:styleId="870">
    <w:name w:val="标题 3 Char1"/>
    <w:next w:val="870"/>
    <w:link w:val="857"/>
    <w:qFormat/>
    <w:rPr>
      <w:rFonts w:ascii="宋体" w:eastAsia="宋体"/>
      <w:b/>
      <w:sz w:val="24"/>
      <w:u w:val="single"/>
      <w:lang w:val="en-US" w:eastAsia="zh-CN" w:bidi="ar-SA"/>
    </w:rPr>
  </w:style>
  <w:style w:type="character" w:styleId="871">
    <w:name w:val="标题 4 Char"/>
    <w:basedOn w:val="864"/>
    <w:next w:val="871"/>
    <w:link w:val="858"/>
    <w:qFormat/>
    <w:rPr>
      <w:rFonts w:ascii="Arial" w:hAnsi="Arial" w:eastAsia="黑体"/>
      <w:b/>
      <w:sz w:val="28"/>
    </w:rPr>
  </w:style>
  <w:style w:type="character" w:styleId="872">
    <w:name w:val="标题 5 Char"/>
    <w:basedOn w:val="864"/>
    <w:next w:val="872"/>
    <w:link w:val="859"/>
    <w:qFormat/>
    <w:rPr>
      <w:b/>
      <w:sz w:val="28"/>
    </w:rPr>
  </w:style>
  <w:style w:type="character" w:styleId="873">
    <w:name w:val="标题 6 Char"/>
    <w:basedOn w:val="864"/>
    <w:next w:val="873"/>
    <w:link w:val="860"/>
    <w:qFormat/>
    <w:rPr>
      <w:rFonts w:ascii="Arial" w:hAnsi="Arial" w:eastAsia="黑体"/>
      <w:b/>
      <w:sz w:val="24"/>
    </w:rPr>
  </w:style>
  <w:style w:type="character" w:styleId="874">
    <w:name w:val="标题 7 Char"/>
    <w:basedOn w:val="864"/>
    <w:next w:val="874"/>
    <w:link w:val="861"/>
    <w:qFormat/>
    <w:rPr>
      <w:b/>
      <w:sz w:val="24"/>
    </w:rPr>
  </w:style>
  <w:style w:type="character" w:styleId="875">
    <w:name w:val="标题 8 Char"/>
    <w:basedOn w:val="864"/>
    <w:next w:val="875"/>
    <w:link w:val="862"/>
    <w:qFormat/>
    <w:rPr>
      <w:rFonts w:ascii="Arial" w:hAnsi="Arial" w:eastAsia="黑体"/>
      <w:sz w:val="24"/>
    </w:rPr>
  </w:style>
  <w:style w:type="character" w:styleId="876">
    <w:name w:val="标题 9 Char"/>
    <w:basedOn w:val="864"/>
    <w:next w:val="876"/>
    <w:link w:val="863"/>
    <w:qFormat/>
    <w:rPr>
      <w:rFonts w:ascii="Arial" w:hAnsi="Arial" w:eastAsia="黑体"/>
      <w:sz w:val="21"/>
    </w:rPr>
  </w:style>
  <w:style w:type="paragraph" w:styleId="877">
    <w:name w:val="目录 7"/>
    <w:basedOn w:val="854"/>
    <w:next w:val="854"/>
    <w:link w:val="854"/>
    <w:qFormat/>
    <w:pPr>
      <w:ind w:left="2520"/>
    </w:pPr>
  </w:style>
  <w:style w:type="paragraph" w:styleId="878">
    <w:name w:val="题注"/>
    <w:basedOn w:val="854"/>
    <w:next w:val="854"/>
    <w:link w:val="854"/>
    <w:qFormat/>
    <w:pPr>
      <w:spacing w:line="480" w:lineRule="auto"/>
    </w:pPr>
    <w:rPr>
      <w:rFonts w:ascii="华文中宋" w:hAnsi="华文中宋" w:eastAsia="华文中宋"/>
      <w:sz w:val="36"/>
      <w:szCs w:val="20"/>
    </w:rPr>
  </w:style>
  <w:style w:type="paragraph" w:styleId="879">
    <w:name w:val="文档结构图"/>
    <w:basedOn w:val="854"/>
    <w:next w:val="879"/>
    <w:link w:val="880"/>
    <w:qFormat/>
    <w:pPr>
      <w:shd w:val="clear" w:color="auto" w:fill="000080"/>
    </w:pPr>
  </w:style>
  <w:style w:type="character" w:styleId="880">
    <w:name w:val="文档结构图 Char"/>
    <w:basedOn w:val="864"/>
    <w:next w:val="880"/>
    <w:link w:val="879"/>
    <w:qFormat/>
    <w:rPr>
      <w:sz w:val="21"/>
      <w:szCs w:val="24"/>
      <w:shd w:val="clear" w:color="auto" w:fill="000080"/>
    </w:rPr>
  </w:style>
  <w:style w:type="paragraph" w:styleId="881">
    <w:name w:val="批注文字"/>
    <w:basedOn w:val="854"/>
    <w:next w:val="881"/>
    <w:link w:val="882"/>
    <w:uiPriority w:val="99"/>
    <w:qFormat/>
    <w:pPr>
      <w:jc w:val="left"/>
    </w:pPr>
  </w:style>
  <w:style w:type="character" w:styleId="882">
    <w:name w:val="批注文字 Char1"/>
    <w:next w:val="882"/>
    <w:link w:val="881"/>
    <w:uiPriority w:val="99"/>
    <w:qFormat/>
    <w:rPr>
      <w:sz w:val="21"/>
      <w:szCs w:val="24"/>
    </w:rPr>
  </w:style>
  <w:style w:type="paragraph" w:styleId="883">
    <w:name w:val="正文文本 3"/>
    <w:basedOn w:val="854"/>
    <w:next w:val="883"/>
    <w:link w:val="884"/>
    <w:qFormat/>
    <w:pPr>
      <w:spacing w:after="120"/>
    </w:pPr>
    <w:rPr>
      <w:sz w:val="16"/>
      <w:szCs w:val="16"/>
    </w:rPr>
  </w:style>
  <w:style w:type="character" w:styleId="884">
    <w:name w:val="正文文本 3 Char"/>
    <w:basedOn w:val="864"/>
    <w:next w:val="884"/>
    <w:link w:val="883"/>
    <w:qFormat/>
    <w:rPr>
      <w:sz w:val="16"/>
      <w:szCs w:val="16"/>
    </w:rPr>
  </w:style>
  <w:style w:type="paragraph" w:styleId="885">
    <w:name w:val="正文文本"/>
    <w:basedOn w:val="854"/>
    <w:next w:val="854"/>
    <w:link w:val="886"/>
    <w:qFormat/>
    <w:pPr>
      <w:spacing w:before="120" w:line="22" w:lineRule="atLeast"/>
      <w:tabs>
        <w:tab w:val="left" w:pos="567" w:leader="none"/>
      </w:tabs>
    </w:pPr>
    <w:rPr>
      <w:rFonts w:ascii="宋体" w:hAnsi="宋体"/>
      <w:sz w:val="24"/>
    </w:rPr>
  </w:style>
  <w:style w:type="character" w:styleId="886">
    <w:name w:val="正文文本 Char"/>
    <w:basedOn w:val="864"/>
    <w:next w:val="886"/>
    <w:link w:val="885"/>
    <w:qFormat/>
    <w:rPr>
      <w:rFonts w:ascii="宋体" w:hAnsi="宋体"/>
      <w:sz w:val="24"/>
      <w:szCs w:val="24"/>
    </w:rPr>
  </w:style>
  <w:style w:type="paragraph" w:styleId="887">
    <w:name w:val="正文文本缩进"/>
    <w:basedOn w:val="854"/>
    <w:next w:val="854"/>
    <w:link w:val="888"/>
    <w:qFormat/>
    <w:pPr>
      <w:ind w:firstLine="570"/>
      <w:spacing w:line="360" w:lineRule="auto"/>
    </w:pPr>
    <w:rPr>
      <w:sz w:val="24"/>
    </w:rPr>
  </w:style>
  <w:style w:type="character" w:styleId="888">
    <w:name w:val="正文文本缩进 Char2"/>
    <w:next w:val="888"/>
    <w:link w:val="887"/>
    <w:qFormat/>
    <w:rPr>
      <w:rFonts w:eastAsia="宋体"/>
      <w:sz w:val="24"/>
      <w:szCs w:val="24"/>
      <w:lang w:val="en-US" w:eastAsia="zh-CN" w:bidi="ar-SA"/>
    </w:rPr>
  </w:style>
  <w:style w:type="paragraph" w:styleId="889">
    <w:name w:val="列表 2"/>
    <w:basedOn w:val="854"/>
    <w:next w:val="889"/>
    <w:link w:val="854"/>
    <w:qFormat/>
    <w:pPr>
      <w:ind w:left="100" w:hanging="200"/>
    </w:pPr>
  </w:style>
  <w:style w:type="paragraph" w:styleId="890">
    <w:name w:val="文本块"/>
    <w:basedOn w:val="854"/>
    <w:next w:val="890"/>
    <w:link w:val="854"/>
    <w:qFormat/>
    <w:pPr>
      <w:ind w:left="480" w:right="-341" w:firstLine="513"/>
      <w:widowControl/>
    </w:pPr>
    <w:rPr>
      <w:sz w:val="24"/>
      <w:szCs w:val="20"/>
    </w:rPr>
  </w:style>
  <w:style w:type="paragraph" w:styleId="891">
    <w:name w:val="目录 5"/>
    <w:basedOn w:val="854"/>
    <w:next w:val="854"/>
    <w:link w:val="854"/>
    <w:qFormat/>
    <w:pPr>
      <w:ind w:left="1680"/>
    </w:pPr>
  </w:style>
  <w:style w:type="paragraph" w:styleId="892">
    <w:name w:val="目录 3"/>
    <w:basedOn w:val="854"/>
    <w:next w:val="854"/>
    <w:link w:val="854"/>
    <w:uiPriority w:val="39"/>
    <w:qFormat/>
    <w:pPr>
      <w:ind w:left="840"/>
    </w:pPr>
  </w:style>
  <w:style w:type="paragraph" w:styleId="893">
    <w:name w:val="纯文本"/>
    <w:basedOn w:val="854"/>
    <w:next w:val="868"/>
    <w:link w:val="894"/>
    <w:uiPriority w:val="99"/>
    <w:qFormat/>
    <w:rPr>
      <w:rFonts w:hint="eastAsia" w:ascii="宋体" w:hAnsi="Courier New"/>
      <w:szCs w:val="20"/>
    </w:rPr>
  </w:style>
  <w:style w:type="character" w:styleId="894">
    <w:name w:val="纯文本 Char"/>
    <w:basedOn w:val="864"/>
    <w:next w:val="894"/>
    <w:link w:val="893"/>
    <w:qFormat/>
    <w:rPr>
      <w:rFonts w:hint="eastAsia" w:ascii="宋体" w:hAnsi="Courier New" w:eastAsia="宋体" w:cs="宋体"/>
      <w:sz w:val="21"/>
    </w:rPr>
  </w:style>
  <w:style w:type="paragraph" w:styleId="895">
    <w:name w:val="列表项目符号 5"/>
    <w:basedOn w:val="854"/>
    <w:next w:val="895"/>
    <w:link w:val="854"/>
    <w:pPr>
      <w:numPr>
        <w:ilvl w:val="0"/>
        <w:numId w:val="1"/>
      </w:numPr>
      <w:tabs>
        <w:tab w:val="left" w:pos="2040" w:leader="none"/>
      </w:tabs>
    </w:pPr>
  </w:style>
  <w:style w:type="paragraph" w:styleId="896">
    <w:name w:val="目录 8"/>
    <w:basedOn w:val="854"/>
    <w:next w:val="854"/>
    <w:link w:val="854"/>
    <w:qFormat/>
    <w:pPr>
      <w:ind w:left="2940"/>
    </w:pPr>
  </w:style>
  <w:style w:type="paragraph" w:styleId="897">
    <w:name w:val="日期"/>
    <w:basedOn w:val="854"/>
    <w:next w:val="854"/>
    <w:link w:val="898"/>
    <w:qFormat/>
    <w:pPr>
      <w:ind w:left="100"/>
    </w:pPr>
    <w:rPr>
      <w:rFonts w:ascii="仿宋_GB2312" w:hAnsi="宋体" w:eastAsia="仿宋_GB2312"/>
      <w:color w:val="000000"/>
      <w:sz w:val="24"/>
    </w:rPr>
  </w:style>
  <w:style w:type="character" w:styleId="898">
    <w:name w:val="日期 Char"/>
    <w:basedOn w:val="864"/>
    <w:next w:val="898"/>
    <w:link w:val="897"/>
    <w:qFormat/>
    <w:rPr>
      <w:rFonts w:ascii="仿宋_GB2312" w:hAnsi="宋体" w:eastAsia="仿宋_GB2312"/>
      <w:color w:val="000000"/>
      <w:sz w:val="24"/>
      <w:szCs w:val="24"/>
    </w:rPr>
  </w:style>
  <w:style w:type="paragraph" w:styleId="899">
    <w:name w:val="正文文本缩进 2"/>
    <w:basedOn w:val="854"/>
    <w:next w:val="899"/>
    <w:link w:val="900"/>
    <w:qFormat/>
    <w:pPr>
      <w:ind w:firstLine="480"/>
    </w:pPr>
    <w:rPr>
      <w:rFonts w:ascii="仿宋_GB2312" w:eastAsia="仿宋_GB2312"/>
      <w:sz w:val="24"/>
    </w:rPr>
  </w:style>
  <w:style w:type="character" w:styleId="900">
    <w:name w:val="正文文本缩进 2 Char"/>
    <w:basedOn w:val="864"/>
    <w:next w:val="900"/>
    <w:link w:val="899"/>
    <w:qFormat/>
    <w:rPr>
      <w:rFonts w:ascii="仿宋_GB2312" w:eastAsia="仿宋_GB2312"/>
      <w:sz w:val="24"/>
      <w:szCs w:val="24"/>
    </w:rPr>
  </w:style>
  <w:style w:type="paragraph" w:styleId="901">
    <w:name w:val="批注框文本"/>
    <w:basedOn w:val="854"/>
    <w:next w:val="901"/>
    <w:link w:val="902"/>
    <w:qFormat/>
    <w:rPr>
      <w:sz w:val="18"/>
      <w:szCs w:val="18"/>
    </w:rPr>
  </w:style>
  <w:style w:type="character" w:styleId="902">
    <w:name w:val="批注框文本 Char"/>
    <w:basedOn w:val="864"/>
    <w:next w:val="902"/>
    <w:link w:val="901"/>
    <w:qFormat/>
    <w:rPr>
      <w:sz w:val="18"/>
      <w:szCs w:val="18"/>
    </w:rPr>
  </w:style>
  <w:style w:type="paragraph" w:styleId="903">
    <w:name w:val="页脚"/>
    <w:basedOn w:val="854"/>
    <w:next w:val="903"/>
    <w:link w:val="904"/>
    <w:uiPriority w:val="99"/>
    <w:qFormat/>
    <w:pPr>
      <w:jc w:val="left"/>
      <w:tabs>
        <w:tab w:val="center" w:pos="4153" w:leader="none"/>
        <w:tab w:val="right" w:pos="8306" w:leader="none"/>
      </w:tabs>
    </w:pPr>
    <w:rPr>
      <w:rFonts w:ascii="宋体"/>
      <w:sz w:val="18"/>
      <w:szCs w:val="20"/>
    </w:rPr>
  </w:style>
  <w:style w:type="character" w:styleId="904">
    <w:name w:val="页脚 Char1"/>
    <w:next w:val="904"/>
    <w:link w:val="903"/>
    <w:uiPriority w:val="99"/>
    <w:qFormat/>
    <w:rPr>
      <w:rFonts w:ascii="宋体" w:eastAsia="宋体"/>
      <w:sz w:val="18"/>
      <w:lang w:val="en-US" w:eastAsia="zh-CN" w:bidi="ar-SA"/>
    </w:rPr>
  </w:style>
  <w:style w:type="paragraph" w:styleId="905">
    <w:name w:val="页眉"/>
    <w:basedOn w:val="854"/>
    <w:next w:val="905"/>
    <w:link w:val="906"/>
    <w:qFormat/>
    <w:pPr>
      <w:jc w:val="center"/>
      <w:tabs>
        <w:tab w:val="center" w:pos="4153" w:leader="none"/>
        <w:tab w:val="right" w:pos="8306" w:leader="none"/>
      </w:tabs>
      <w:pBdr>
        <w:bottom w:val="single" w:color="000000" w:sz="6" w:space="1"/>
      </w:pBdr>
    </w:pPr>
    <w:rPr>
      <w:sz w:val="18"/>
      <w:szCs w:val="18"/>
    </w:rPr>
  </w:style>
  <w:style w:type="character" w:styleId="906">
    <w:name w:val="页眉 Char1"/>
    <w:next w:val="906"/>
    <w:link w:val="905"/>
    <w:qFormat/>
    <w:rPr>
      <w:rFonts w:eastAsia="宋体"/>
      <w:sz w:val="18"/>
      <w:szCs w:val="18"/>
      <w:lang w:val="en-US" w:eastAsia="zh-CN" w:bidi="ar-SA"/>
    </w:rPr>
  </w:style>
  <w:style w:type="paragraph" w:styleId="907">
    <w:name w:val="目录 1"/>
    <w:basedOn w:val="854"/>
    <w:next w:val="854"/>
    <w:link w:val="854"/>
    <w:uiPriority w:val="39"/>
    <w:qFormat/>
    <w:pPr>
      <w:spacing w:line="300" w:lineRule="auto"/>
      <w:tabs>
        <w:tab w:val="left" w:pos="1050" w:leader="none"/>
        <w:tab w:val="right" w:pos="8937" w:leader="dot"/>
      </w:tabs>
    </w:pPr>
    <w:rPr>
      <w:rFonts w:ascii="宋体" w:hAnsi="宋体"/>
      <w:b/>
      <w:sz w:val="24"/>
    </w:rPr>
  </w:style>
  <w:style w:type="paragraph" w:styleId="908">
    <w:name w:val="目录 4"/>
    <w:basedOn w:val="854"/>
    <w:next w:val="854"/>
    <w:link w:val="854"/>
    <w:qFormat/>
    <w:pPr>
      <w:ind w:left="1260"/>
    </w:pPr>
  </w:style>
  <w:style w:type="paragraph" w:styleId="909">
    <w:name w:val="目录 6"/>
    <w:basedOn w:val="854"/>
    <w:next w:val="854"/>
    <w:link w:val="854"/>
    <w:qFormat/>
    <w:pPr>
      <w:ind w:left="2100"/>
    </w:pPr>
  </w:style>
  <w:style w:type="paragraph" w:styleId="910">
    <w:name w:val="正文文本缩进 3"/>
    <w:basedOn w:val="854"/>
    <w:next w:val="910"/>
    <w:link w:val="911"/>
    <w:qFormat/>
    <w:pPr>
      <w:ind w:left="720" w:firstLine="480"/>
      <w:jc w:val="left"/>
      <w:spacing w:before="120" w:line="22" w:lineRule="atLeast"/>
    </w:pPr>
    <w:rPr>
      <w:rFonts w:ascii="宋体"/>
      <w:sz w:val="24"/>
      <w:szCs w:val="20"/>
    </w:rPr>
  </w:style>
  <w:style w:type="character" w:styleId="911">
    <w:name w:val="正文文本缩进 3 Char"/>
    <w:basedOn w:val="864"/>
    <w:next w:val="911"/>
    <w:link w:val="910"/>
    <w:qFormat/>
    <w:rPr>
      <w:rFonts w:ascii="宋体"/>
      <w:sz w:val="24"/>
    </w:rPr>
  </w:style>
  <w:style w:type="paragraph" w:styleId="912">
    <w:name w:val="目录 2"/>
    <w:basedOn w:val="854"/>
    <w:next w:val="854"/>
    <w:link w:val="854"/>
    <w:uiPriority w:val="39"/>
    <w:qFormat/>
    <w:pPr>
      <w:ind w:left="420"/>
      <w:spacing w:line="312" w:lineRule="auto"/>
      <w:tabs>
        <w:tab w:val="right" w:pos="8937" w:leader="dot"/>
      </w:tabs>
    </w:pPr>
  </w:style>
  <w:style w:type="paragraph" w:styleId="913">
    <w:name w:val="目录 9"/>
    <w:basedOn w:val="854"/>
    <w:next w:val="854"/>
    <w:link w:val="854"/>
    <w:qFormat/>
    <w:pPr>
      <w:ind w:left="3360"/>
    </w:pPr>
  </w:style>
  <w:style w:type="paragraph" w:styleId="914">
    <w:name w:val="HTML 预设格式"/>
    <w:basedOn w:val="854"/>
    <w:next w:val="914"/>
    <w:link w:val="91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15">
    <w:name w:val="HTML 预设格式 Char"/>
    <w:basedOn w:val="864"/>
    <w:next w:val="915"/>
    <w:link w:val="914"/>
    <w:qFormat/>
    <w:rPr>
      <w:rFonts w:ascii="宋体" w:hAnsi="宋体" w:cs="宋体"/>
      <w:sz w:val="24"/>
      <w:szCs w:val="24"/>
    </w:rPr>
  </w:style>
  <w:style w:type="paragraph" w:styleId="916">
    <w:name w:val="普通(网站)"/>
    <w:basedOn w:val="854"/>
    <w:next w:val="916"/>
    <w:link w:val="854"/>
    <w:uiPriority w:val="99"/>
    <w:unhideWhenUsed/>
    <w:qFormat/>
    <w:pPr>
      <w:jc w:val="left"/>
      <w:spacing w:before="100" w:beforeAutospacing="1" w:after="100" w:afterAutospacing="1"/>
      <w:widowControl/>
    </w:pPr>
    <w:rPr>
      <w:rFonts w:ascii="宋体" w:hAnsi="宋体" w:cs="宋体"/>
      <w:sz w:val="24"/>
    </w:rPr>
  </w:style>
  <w:style w:type="paragraph" w:styleId="917">
    <w:name w:val="索引 1"/>
    <w:basedOn w:val="854"/>
    <w:next w:val="854"/>
    <w:link w:val="854"/>
    <w:qFormat/>
    <w:rPr>
      <w:szCs w:val="20"/>
    </w:rPr>
  </w:style>
  <w:style w:type="paragraph" w:styleId="918">
    <w:name w:val="标题"/>
    <w:basedOn w:val="854"/>
    <w:next w:val="918"/>
    <w:link w:val="919"/>
    <w:qFormat/>
    <w:pPr>
      <w:jc w:val="center"/>
      <w:outlineLvl w:val="0"/>
    </w:pPr>
    <w:rPr>
      <w:b/>
      <w:sz w:val="32"/>
      <w:szCs w:val="20"/>
    </w:rPr>
  </w:style>
  <w:style w:type="character" w:styleId="919">
    <w:name w:val="标题 Char1"/>
    <w:next w:val="919"/>
    <w:link w:val="918"/>
    <w:qFormat/>
    <w:rPr>
      <w:b/>
      <w:sz w:val="32"/>
    </w:rPr>
  </w:style>
  <w:style w:type="paragraph" w:styleId="920">
    <w:name w:val="批注主题"/>
    <w:basedOn w:val="881"/>
    <w:next w:val="881"/>
    <w:link w:val="921"/>
    <w:qFormat/>
    <w:rPr>
      <w:b/>
      <w:bCs/>
    </w:rPr>
  </w:style>
  <w:style w:type="character" w:styleId="921">
    <w:name w:val="批注主题 Char"/>
    <w:basedOn w:val="922"/>
    <w:next w:val="921"/>
    <w:link w:val="920"/>
    <w:qFormat/>
    <w:rPr>
      <w:rFonts w:ascii="Times New Roman" w:hAnsi="Times New Roman" w:eastAsia="宋体" w:cs="Times New Roman"/>
      <w:b/>
      <w:bCs/>
      <w:sz w:val="21"/>
      <w:szCs w:val="24"/>
      <w:lang w:val="en-US" w:eastAsia="zh-CN" w:bidi="ar-SA"/>
    </w:rPr>
  </w:style>
  <w:style w:type="character" w:styleId="922">
    <w:name w:val="批注文字 字符"/>
    <w:next w:val="922"/>
    <w:link w:val="854"/>
    <w:uiPriority w:val="99"/>
    <w:qFormat/>
    <w:rPr>
      <w:rFonts w:ascii="Times New Roman" w:hAnsi="Times New Roman" w:eastAsia="宋体" w:cs="Times New Roman"/>
      <w:sz w:val="24"/>
      <w:lang w:val="en-US" w:eastAsia="zh-CN" w:bidi="ar-SA"/>
    </w:rPr>
  </w:style>
  <w:style w:type="paragraph" w:styleId="923">
    <w:name w:val="正文首行缩进 2"/>
    <w:basedOn w:val="887"/>
    <w:next w:val="923"/>
    <w:link w:val="924"/>
    <w:qFormat/>
    <w:pPr>
      <w:ind w:left="420" w:firstLine="420"/>
      <w:spacing w:after="120" w:line="480" w:lineRule="exact"/>
    </w:pPr>
    <w:rPr>
      <w:szCs w:val="20"/>
    </w:rPr>
  </w:style>
  <w:style w:type="character" w:styleId="924">
    <w:name w:val="正文首行缩进 2 Char"/>
    <w:basedOn w:val="888"/>
    <w:next w:val="924"/>
    <w:link w:val="923"/>
    <w:qFormat/>
    <w:rPr>
      <w:rFonts w:eastAsia="宋体"/>
      <w:sz w:val="24"/>
      <w:szCs w:val="24"/>
      <w:lang w:val="en-US" w:eastAsia="zh-CN" w:bidi="ar-SA"/>
    </w:rPr>
  </w:style>
  <w:style w:type="table" w:styleId="925">
    <w:name w:val="网格型"/>
    <w:basedOn w:val="865"/>
    <w:next w:val="925"/>
    <w:link w:val="854"/>
    <w:uiPriority w:val="39"/>
    <w:qFormat/>
    <w:tblPr/>
  </w:style>
  <w:style w:type="table" w:styleId="926">
    <w:name w:val="中等深浅网格 1 - 强调文字颜色 2"/>
    <w:basedOn w:val="865"/>
    <w:next w:val="926"/>
    <w:link w:val="854"/>
    <w:qFormat/>
    <w:rPr>
      <w:sz w:val="21"/>
      <w:szCs w:val="24"/>
    </w:rPr>
    <w:tblPr/>
  </w:style>
  <w:style w:type="character" w:styleId="927">
    <w:name w:val="要点"/>
    <w:next w:val="927"/>
    <w:link w:val="854"/>
    <w:qFormat/>
    <w:rPr>
      <w:b/>
      <w:bCs/>
    </w:rPr>
  </w:style>
  <w:style w:type="character" w:styleId="928">
    <w:name w:val="页码"/>
    <w:basedOn w:val="864"/>
    <w:next w:val="928"/>
    <w:link w:val="854"/>
    <w:qFormat/>
  </w:style>
  <w:style w:type="character" w:styleId="929">
    <w:name w:val="已访问的超链接"/>
    <w:next w:val="929"/>
    <w:link w:val="854"/>
    <w:qFormat/>
    <w:rPr>
      <w:color w:val="800080"/>
      <w:u w:val="single"/>
    </w:rPr>
  </w:style>
  <w:style w:type="character" w:styleId="930">
    <w:name w:val="强调"/>
    <w:next w:val="930"/>
    <w:link w:val="854"/>
    <w:qFormat/>
    <w:rPr>
      <w:color w:val="cc0033"/>
    </w:rPr>
  </w:style>
  <w:style w:type="character" w:styleId="931">
    <w:name w:val="超链接"/>
    <w:next w:val="931"/>
    <w:link w:val="854"/>
    <w:uiPriority w:val="99"/>
    <w:qFormat/>
    <w:rPr>
      <w:color w:val="0000ff"/>
      <w:u w:val="single"/>
    </w:rPr>
  </w:style>
  <w:style w:type="character" w:styleId="932">
    <w:name w:val="批注引用"/>
    <w:next w:val="932"/>
    <w:link w:val="854"/>
    <w:uiPriority w:val="99"/>
    <w:qFormat/>
    <w:rPr>
      <w:sz w:val="21"/>
      <w:szCs w:val="21"/>
    </w:rPr>
  </w:style>
  <w:style w:type="character" w:styleId="933">
    <w:name w:val="HTML 引文"/>
    <w:next w:val="933"/>
    <w:link w:val="854"/>
    <w:qFormat/>
    <w:rPr>
      <w:i/>
      <w:iCs/>
    </w:rPr>
  </w:style>
  <w:style w:type="character" w:styleId="934">
    <w:name w:val="超链接1"/>
    <w:next w:val="934"/>
    <w:link w:val="854"/>
    <w:uiPriority w:val="99"/>
    <w:qFormat/>
    <w:rPr>
      <w:sz w:val="21"/>
      <w:szCs w:val="24"/>
      <w:lang w:val="en-US" w:eastAsia="zh-CN" w:bidi="ar-SA"/>
    </w:rPr>
  </w:style>
  <w:style w:type="paragraph" w:styleId="935">
    <w:name w:val="段"/>
    <w:basedOn w:val="854"/>
    <w:next w:val="854"/>
    <w:link w:val="854"/>
    <w:qFormat/>
    <w:pPr>
      <w:ind w:firstLine="200"/>
      <w:widowControl/>
    </w:pPr>
    <w:rPr>
      <w:rFonts w:hint="eastAsia" w:ascii="宋体"/>
    </w:rPr>
  </w:style>
  <w:style w:type="character" w:styleId="936">
    <w:name w:val="页码1"/>
    <w:next w:val="936"/>
    <w:link w:val="854"/>
    <w:qFormat/>
    <w:rPr>
      <w:sz w:val="21"/>
      <w:szCs w:val="24"/>
      <w:lang w:val="en-US" w:eastAsia="zh-CN" w:bidi="ar-SA"/>
    </w:rPr>
  </w:style>
  <w:style w:type="character" w:styleId="937">
    <w:name w:val="c21"/>
    <w:next w:val="937"/>
    <w:link w:val="854"/>
    <w:qFormat/>
    <w:rPr>
      <w:rFonts w:ascii="ˎ̥" w:hAnsi="ˎ̥"/>
      <w:color w:val="000000"/>
      <w:sz w:val="20"/>
      <w:szCs w:val="20"/>
      <w:u w:val="none"/>
    </w:rPr>
  </w:style>
  <w:style w:type="character" w:styleId="938">
    <w:name w:val="title4"/>
    <w:next w:val="938"/>
    <w:link w:val="854"/>
    <w:qFormat/>
    <w:rPr>
      <w:b/>
      <w:bCs/>
      <w:color w:val="1d87b3"/>
      <w:sz w:val="15"/>
      <w:szCs w:val="15"/>
    </w:rPr>
  </w:style>
  <w:style w:type="character" w:styleId="939">
    <w:name w:val="标题 2 Char Char"/>
    <w:next w:val="939"/>
    <w:link w:val="854"/>
    <w:qFormat/>
    <w:rPr>
      <w:rFonts w:ascii="Arial" w:hAnsi="Arial" w:eastAsia="黑体"/>
      <w:b/>
      <w:bCs/>
      <w:sz w:val="32"/>
      <w:szCs w:val="32"/>
      <w:lang w:val="en-US" w:eastAsia="zh-CN" w:bidi="ar-SA"/>
    </w:rPr>
  </w:style>
  <w:style w:type="character" w:styleId="940">
    <w:name w:val="black1"/>
    <w:next w:val="940"/>
    <w:link w:val="854"/>
    <w:qFormat/>
    <w:rPr>
      <w:color w:val="000000"/>
    </w:rPr>
  </w:style>
  <w:style w:type="character" w:styleId="941">
    <w:name w:val="street-address"/>
    <w:basedOn w:val="864"/>
    <w:next w:val="941"/>
    <w:link w:val="854"/>
    <w:qFormat/>
  </w:style>
  <w:style w:type="character" w:styleId="942">
    <w:name w:val="locality"/>
    <w:basedOn w:val="864"/>
    <w:next w:val="942"/>
    <w:link w:val="854"/>
    <w:qFormat/>
  </w:style>
  <w:style w:type="character" w:styleId="943">
    <w:name w:val="正文文本缩进 Char1"/>
    <w:next w:val="943"/>
    <w:link w:val="944"/>
    <w:qFormat/>
    <w:rPr>
      <w:rFonts w:ascii="宋体" w:hAnsi="宋体" w:eastAsia="宋体"/>
      <w:sz w:val="24"/>
      <w:szCs w:val="24"/>
      <w:lang w:bidi="ar-SA"/>
    </w:rPr>
  </w:style>
  <w:style w:type="paragraph" w:styleId="944">
    <w:name w:val="正文文本缩进1"/>
    <w:basedOn w:val="854"/>
    <w:next w:val="944"/>
    <w:link w:val="943"/>
    <w:qFormat/>
    <w:pPr>
      <w:ind w:firstLine="480"/>
      <w:spacing w:line="480" w:lineRule="exact"/>
    </w:pPr>
    <w:rPr>
      <w:rFonts w:ascii="宋体" w:hAnsi="宋体"/>
      <w:sz w:val="24"/>
    </w:rPr>
  </w:style>
  <w:style w:type="character" w:styleId="945">
    <w:name w:val="Char Char11"/>
    <w:next w:val="945"/>
    <w:link w:val="854"/>
    <w:qFormat/>
    <w:rPr>
      <w:rFonts w:ascii="宋体" w:eastAsia="宋体"/>
      <w:b/>
      <w:sz w:val="24"/>
      <w:u w:val="single"/>
      <w:lang w:val="en-US" w:eastAsia="zh-CN" w:bidi="ar-SA"/>
    </w:rPr>
  </w:style>
  <w:style w:type="character" w:styleId="946">
    <w:name w:val="txt"/>
    <w:basedOn w:val="864"/>
    <w:next w:val="946"/>
    <w:link w:val="854"/>
    <w:qFormat/>
  </w:style>
  <w:style w:type="character" w:styleId="947">
    <w:name w:val="正文缩进 Char Char"/>
    <w:next w:val="947"/>
    <w:link w:val="948"/>
    <w:qFormat/>
    <w:rPr>
      <w:rFonts w:ascii="宋体" w:eastAsia="宋体"/>
      <w:color w:val="000000"/>
      <w:sz w:val="28"/>
      <w:lang w:bidi="ar-SA"/>
    </w:rPr>
  </w:style>
  <w:style w:type="paragraph" w:styleId="948">
    <w:name w:val="正文缩进1"/>
    <w:basedOn w:val="854"/>
    <w:next w:val="948"/>
    <w:link w:val="947"/>
    <w:qFormat/>
    <w:pPr>
      <w:ind w:firstLine="567"/>
      <w:spacing w:line="480" w:lineRule="exact"/>
      <w:widowControl/>
    </w:pPr>
    <w:rPr>
      <w:rFonts w:ascii="宋体"/>
      <w:color w:val="000000"/>
      <w:sz w:val="28"/>
      <w:szCs w:val="20"/>
    </w:rPr>
  </w:style>
  <w:style w:type="character" w:styleId="949">
    <w:name w:val="普通文字1 Char1"/>
    <w:next w:val="949"/>
    <w:link w:val="854"/>
    <w:qFormat/>
    <w:rPr>
      <w:rFonts w:ascii="宋体" w:hAnsi="Courier New" w:eastAsia="宋体"/>
      <w:sz w:val="21"/>
      <w:lang w:val="en-US" w:eastAsia="zh-CN" w:bidi="ar-SA"/>
    </w:rPr>
  </w:style>
  <w:style w:type="character" w:styleId="950">
    <w:name w:val="chanpin1"/>
    <w:next w:val="950"/>
    <w:link w:val="854"/>
    <w:qFormat/>
    <w:rPr>
      <w:rFonts w:ascii="ˎ̥" w:hAnsi="ˎ̥"/>
      <w:color w:val="000000"/>
      <w:sz w:val="20"/>
      <w:szCs w:val="20"/>
      <w:u w:val="none"/>
    </w:rPr>
  </w:style>
  <w:style w:type="character" w:styleId="951">
    <w:name w:val="列出段落 Char1"/>
    <w:next w:val="951"/>
    <w:link w:val="952"/>
    <w:uiPriority w:val="34"/>
    <w:qFormat/>
    <w:rPr>
      <w:rFonts w:ascii="Calibri" w:hAnsi="Calibri" w:eastAsia="宋体"/>
      <w:sz w:val="21"/>
      <w:szCs w:val="22"/>
      <w:lang w:val="en-US" w:eastAsia="zh-CN" w:bidi="ar-SA"/>
    </w:rPr>
  </w:style>
  <w:style w:type="paragraph" w:styleId="952">
    <w:name w:val="列出段落"/>
    <w:basedOn w:val="854"/>
    <w:next w:val="952"/>
    <w:link w:val="951"/>
    <w:uiPriority w:val="34"/>
    <w:qFormat/>
    <w:pPr>
      <w:ind w:firstLine="420"/>
    </w:pPr>
    <w:rPr>
      <w:rFonts w:ascii="Calibri" w:hAnsi="Calibri"/>
      <w:szCs w:val="22"/>
    </w:rPr>
  </w:style>
  <w:style w:type="character" w:styleId="953">
    <w:name w:val="标题 3 Char Char"/>
    <w:next w:val="953"/>
    <w:link w:val="854"/>
    <w:qFormat/>
    <w:rPr>
      <w:rFonts w:eastAsia="宋体"/>
      <w:b/>
      <w:bCs/>
      <w:sz w:val="32"/>
      <w:szCs w:val="32"/>
      <w:lang w:val="en-US" w:eastAsia="zh-CN" w:bidi="ar-SA"/>
    </w:rPr>
  </w:style>
  <w:style w:type="character" w:styleId="954">
    <w:name w:val="段1 Char"/>
    <w:next w:val="954"/>
    <w:link w:val="854"/>
    <w:qFormat/>
    <w:rPr>
      <w:rFonts w:ascii="宋体" w:eastAsia="宋体"/>
      <w:sz w:val="24"/>
      <w:lang w:val="en-US" w:eastAsia="zh-CN" w:bidi="ar-SA"/>
    </w:rPr>
  </w:style>
  <w:style w:type="character" w:styleId="955">
    <w:name w:val="chanpin拷贝"/>
    <w:basedOn w:val="864"/>
    <w:next w:val="955"/>
    <w:link w:val="854"/>
    <w:qFormat/>
  </w:style>
  <w:style w:type="character" w:styleId="956">
    <w:name w:val="纯文本 Char1"/>
    <w:next w:val="956"/>
    <w:link w:val="854"/>
    <w:qFormat/>
    <w:rPr>
      <w:rFonts w:ascii="宋体" w:hAnsi="Courier New" w:eastAsia="宋体"/>
      <w:sz w:val="21"/>
      <w:lang w:val="en-US" w:eastAsia="zh-CN" w:bidi="ar-SA"/>
    </w:rPr>
  </w:style>
  <w:style w:type="character" w:styleId="957">
    <w:name w:val="apple-style-span"/>
    <w:next w:val="957"/>
    <w:link w:val="854"/>
    <w:qFormat/>
    <w:rPr>
      <w:rFonts w:cs="Times New Roman"/>
    </w:rPr>
  </w:style>
  <w:style w:type="paragraph" w:styleId="958">
    <w:name w:val="二级条标题"/>
    <w:basedOn w:val="959"/>
    <w:next w:val="854"/>
    <w:link w:val="854"/>
    <w:qFormat/>
    <w:pPr>
      <w:numPr>
        <w:ilvl w:val="0"/>
        <w:numId w:val="0"/>
      </w:numPr>
      <w:ind w:hanging="840"/>
      <w:tabs>
        <w:tab w:val="left" w:pos="360" w:leader="none"/>
        <w:tab w:val="left" w:pos="840" w:leader="none"/>
      </w:tabs>
      <w:outlineLvl w:val="2"/>
    </w:pPr>
    <w:rPr>
      <w:rFonts w:ascii="宋体" w:eastAsia="宋体"/>
      <w:b w:val="0"/>
    </w:rPr>
  </w:style>
  <w:style w:type="paragraph" w:styleId="959">
    <w:name w:val="一级条标题"/>
    <w:basedOn w:val="960"/>
    <w:next w:val="854"/>
    <w:link w:val="854"/>
    <w:qFormat/>
    <w:pPr>
      <w:numPr>
        <w:ilvl w:val="1"/>
      </w:numPr>
      <w:ind w:left="0" w:hanging="840"/>
      <w:tabs>
        <w:tab w:val="left" w:pos="360" w:leader="none"/>
        <w:tab w:val="left" w:pos="840" w:leader="none"/>
      </w:tabs>
      <w:outlineLvl w:val="1"/>
    </w:pPr>
  </w:style>
  <w:style w:type="paragraph" w:styleId="960">
    <w:name w:val="章标题"/>
    <w:next w:val="854"/>
    <w:link w:val="854"/>
    <w:qFormat/>
    <w:pPr>
      <w:numPr>
        <w:ilvl w:val="0"/>
        <w:numId w:val="2"/>
      </w:numPr>
      <w:ind w:left="0"/>
      <w:jc w:val="both"/>
      <w:spacing w:before="156" w:after="156" w:line="460" w:lineRule="exact"/>
      <w:outlineLvl w:val="0"/>
    </w:pPr>
    <w:rPr>
      <w:rFonts w:ascii="黑体" w:eastAsia="黑体"/>
      <w:b/>
      <w:sz w:val="28"/>
      <w:lang w:val="en-US" w:eastAsia="zh-CN" w:bidi="ar-SA"/>
    </w:rPr>
  </w:style>
  <w:style w:type="paragraph" w:styleId="961">
    <w:name w:val="font7"/>
    <w:basedOn w:val="854"/>
    <w:next w:val="961"/>
    <w:link w:val="854"/>
    <w:qFormat/>
    <w:pPr>
      <w:jc w:val="left"/>
      <w:spacing w:before="100" w:beforeAutospacing="1" w:after="100" w:afterAutospacing="1"/>
      <w:widowControl/>
    </w:pPr>
    <w:rPr>
      <w:rFonts w:eastAsia="Arial Unicode MS"/>
      <w:b/>
      <w:bCs/>
      <w:color w:val="000000"/>
      <w:sz w:val="20"/>
      <w:szCs w:val="20"/>
    </w:rPr>
  </w:style>
  <w:style w:type="paragraph" w:styleId="962">
    <w:name w:val="字元 字元"/>
    <w:basedOn w:val="854"/>
    <w:next w:val="962"/>
    <w:link w:val="854"/>
    <w:qFormat/>
    <w:rPr>
      <w:rFonts w:ascii="Tahoma" w:hAnsi="Tahoma"/>
      <w:sz w:val="24"/>
      <w:szCs w:val="20"/>
    </w:rPr>
  </w:style>
  <w:style w:type="paragraph" w:styleId="963">
    <w:name w:val="Char3 Char Char Char"/>
    <w:basedOn w:val="854"/>
    <w:next w:val="963"/>
    <w:link w:val="854"/>
    <w:qFormat/>
    <w:rPr>
      <w:rFonts w:ascii="Tahoma" w:hAnsi="Tahoma"/>
      <w:sz w:val="24"/>
      <w:szCs w:val="20"/>
    </w:rPr>
  </w:style>
  <w:style w:type="paragraph" w:styleId="964">
    <w:name w:val="font6"/>
    <w:basedOn w:val="854"/>
    <w:next w:val="964"/>
    <w:link w:val="854"/>
    <w:qFormat/>
    <w:pPr>
      <w:jc w:val="left"/>
      <w:spacing w:before="100" w:beforeAutospacing="1" w:after="100" w:afterAutospacing="1"/>
      <w:widowControl/>
    </w:pPr>
    <w:rPr>
      <w:rFonts w:ascii="宋体" w:hAnsi="宋体" w:cs="宋体"/>
      <w:sz w:val="20"/>
      <w:szCs w:val="20"/>
    </w:rPr>
  </w:style>
  <w:style w:type="paragraph" w:styleId="965">
    <w:name w:val="项目编号2"/>
    <w:basedOn w:val="966"/>
    <w:next w:val="965"/>
    <w:link w:val="854"/>
    <w:qFormat/>
    <w:pPr>
      <w:numPr>
        <w:numId w:val="4"/>
      </w:numPr>
    </w:pPr>
  </w:style>
  <w:style w:type="paragraph" w:styleId="966">
    <w:name w:val="项目编号1"/>
    <w:basedOn w:val="854"/>
    <w:next w:val="966"/>
    <w:link w:val="854"/>
    <w:qFormat/>
    <w:pPr>
      <w:numPr>
        <w:ilvl w:val="0"/>
        <w:numId w:val="3"/>
      </w:numPr>
      <w:spacing w:before="100" w:beforeAutospacing="1" w:after="100" w:afterAutospacing="1" w:line="360" w:lineRule="auto"/>
    </w:pPr>
    <w:rPr>
      <w:sz w:val="24"/>
    </w:rPr>
  </w:style>
  <w:style w:type="paragraph" w:styleId="967">
    <w:name w:val="图中文字"/>
    <w:basedOn w:val="854"/>
    <w:next w:val="967"/>
    <w:link w:val="854"/>
    <w:qFormat/>
    <w:pPr>
      <w:jc w:val="center"/>
      <w:spacing w:line="0" w:lineRule="atLeast"/>
    </w:pPr>
    <w:rPr>
      <w:sz w:val="24"/>
      <w:szCs w:val="20"/>
    </w:rPr>
  </w:style>
  <w:style w:type="paragraph" w:styleId="968">
    <w:name w:val="xl46"/>
    <w:basedOn w:val="854"/>
    <w:next w:val="968"/>
    <w:link w:val="85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69">
    <w:name w:val="xl25"/>
    <w:basedOn w:val="854"/>
    <w:next w:val="969"/>
    <w:link w:val="8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70">
    <w:name w:val="Char2"/>
    <w:basedOn w:val="854"/>
    <w:next w:val="970"/>
    <w:link w:val="854"/>
    <w:qFormat/>
    <w:rPr>
      <w:rFonts w:ascii="Tahoma" w:hAnsi="Tahoma"/>
      <w:sz w:val="24"/>
      <w:szCs w:val="20"/>
    </w:rPr>
  </w:style>
  <w:style w:type="paragraph" w:styleId="971">
    <w:name w:val="xl35"/>
    <w:basedOn w:val="854"/>
    <w:next w:val="971"/>
    <w:link w:val="85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2">
    <w:name w:val="xl40"/>
    <w:basedOn w:val="854"/>
    <w:next w:val="972"/>
    <w:link w:val="8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73">
    <w:name w:val="xl52"/>
    <w:basedOn w:val="854"/>
    <w:next w:val="973"/>
    <w:link w:val="85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74">
    <w:name w:val="xl43"/>
    <w:basedOn w:val="854"/>
    <w:next w:val="974"/>
    <w:link w:val="85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75">
    <w:name w:val="background1"/>
    <w:basedOn w:val="854"/>
    <w:next w:val="975"/>
    <w:link w:val="854"/>
    <w:qFormat/>
    <w:pPr>
      <w:jc w:val="left"/>
      <w:spacing w:before="100" w:beforeAutospacing="1" w:after="100" w:afterAutospacing="1"/>
      <w:widowControl/>
    </w:pPr>
    <w:rPr>
      <w:rFonts w:ascii="宋体" w:hAnsi="宋体" w:cs="宋体"/>
      <w:sz w:val="24"/>
    </w:rPr>
  </w:style>
  <w:style w:type="paragraph" w:styleId="976">
    <w:name w:val="Char Char Char Char Char Char Char"/>
    <w:basedOn w:val="854"/>
    <w:next w:val="976"/>
    <w:link w:val="854"/>
    <w:qFormat/>
    <w:pPr>
      <w:ind w:firstLine="200"/>
      <w:spacing w:line="360" w:lineRule="auto"/>
    </w:pPr>
    <w:rPr>
      <w:rFonts w:eastAsia="仿宋_GB2312"/>
      <w:sz w:val="24"/>
    </w:rPr>
  </w:style>
  <w:style w:type="paragraph" w:styleId="977">
    <w:name w:val="xl38"/>
    <w:basedOn w:val="854"/>
    <w:next w:val="977"/>
    <w:link w:val="8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78">
    <w:name w:val="xl36"/>
    <w:basedOn w:val="854"/>
    <w:next w:val="978"/>
    <w:link w:val="85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9">
    <w:name w:val="正文 + 宋体"/>
    <w:basedOn w:val="854"/>
    <w:next w:val="979"/>
    <w:link w:val="854"/>
    <w:qFormat/>
    <w:pPr>
      <w:ind w:left="360" w:hanging="360"/>
      <w:jc w:val="left"/>
      <w:widowControl/>
    </w:pPr>
    <w:rPr>
      <w:rFonts w:ascii="宋体" w:hAnsi="宋体" w:cs="宋体"/>
      <w:b/>
      <w:bCs/>
      <w:color w:val="000000"/>
      <w:sz w:val="18"/>
      <w:szCs w:val="18"/>
    </w:rPr>
  </w:style>
  <w:style w:type="paragraph" w:styleId="980">
    <w:name w:val="正文列项_数字"/>
    <w:basedOn w:val="854"/>
    <w:next w:val="980"/>
    <w:link w:val="854"/>
    <w:qFormat/>
    <w:pPr>
      <w:numPr>
        <w:ilvl w:val="7"/>
        <w:numId w:val="2"/>
      </w:numPr>
      <w:ind w:left="680" w:hanging="150"/>
      <w:spacing w:line="460" w:lineRule="exact"/>
      <w:tabs>
        <w:tab w:val="clear" w:pos="860" w:leader="none"/>
      </w:tabs>
      <w:outlineLvl w:val="7"/>
    </w:pPr>
    <w:rPr>
      <w:rFonts w:ascii="宋体"/>
      <w:sz w:val="28"/>
      <w:szCs w:val="20"/>
    </w:rPr>
  </w:style>
  <w:style w:type="paragraph" w:styleId="981">
    <w:name w:val="xl39"/>
    <w:basedOn w:val="854"/>
    <w:next w:val="981"/>
    <w:link w:val="8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2">
    <w:name w:val="xl37"/>
    <w:basedOn w:val="854"/>
    <w:next w:val="982"/>
    <w:link w:val="85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3">
    <w:name w:val="xl32"/>
    <w:basedOn w:val="854"/>
    <w:next w:val="983"/>
    <w:link w:val="85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4">
    <w:name w:val="font8"/>
    <w:basedOn w:val="854"/>
    <w:next w:val="984"/>
    <w:link w:val="854"/>
    <w:qFormat/>
    <w:pPr>
      <w:jc w:val="left"/>
      <w:spacing w:before="100" w:beforeAutospacing="1" w:after="100" w:afterAutospacing="1"/>
      <w:widowControl/>
    </w:pPr>
    <w:rPr>
      <w:sz w:val="36"/>
      <w:szCs w:val="36"/>
    </w:rPr>
  </w:style>
  <w:style w:type="paragraph" w:styleId="985">
    <w:name w:val="Char"/>
    <w:basedOn w:val="854"/>
    <w:next w:val="985"/>
    <w:link w:val="854"/>
    <w:qFormat/>
    <w:pPr>
      <w:tabs>
        <w:tab w:val="left" w:pos="360" w:leader="none"/>
      </w:tabs>
    </w:pPr>
    <w:rPr>
      <w:sz w:val="24"/>
    </w:rPr>
  </w:style>
  <w:style w:type="paragraph" w:styleId="986">
    <w:name w:val="Char Char Char Char Char Char Char Char Char Char Char Char Char Char Char Char"/>
    <w:basedOn w:val="854"/>
    <w:next w:val="986"/>
    <w:link w:val="854"/>
    <w:qFormat/>
    <w:pPr>
      <w:jc w:val="center"/>
      <w:spacing w:after="160" w:line="240" w:lineRule="exact"/>
      <w:widowControl/>
    </w:pPr>
    <w:rPr>
      <w:rFonts w:ascii="宋体" w:hAnsi="宋体"/>
      <w:b/>
      <w:sz w:val="30"/>
      <w:szCs w:val="30"/>
      <w:lang w:eastAsia="en-US"/>
    </w:rPr>
  </w:style>
  <w:style w:type="paragraph" w:styleId="987">
    <w:name w:val="xl45"/>
    <w:basedOn w:val="854"/>
    <w:next w:val="987"/>
    <w:link w:val="85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88">
    <w:name w:val="Char Char1 Char Char Char Char Char Char"/>
    <w:basedOn w:val="854"/>
    <w:next w:val="988"/>
    <w:link w:val="854"/>
    <w:qFormat/>
    <w:pPr>
      <w:jc w:val="left"/>
      <w:spacing w:after="160" w:line="240" w:lineRule="exact"/>
      <w:widowControl/>
    </w:pPr>
    <w:rPr>
      <w:rFonts w:ascii="Verdana" w:hAnsi="Verdana" w:eastAsia="仿宋_GB2312"/>
      <w:sz w:val="24"/>
      <w:szCs w:val="20"/>
      <w:lang w:eastAsia="en-US"/>
    </w:rPr>
  </w:style>
  <w:style w:type="paragraph" w:styleId="989">
    <w:name w:val="Char Char1"/>
    <w:basedOn w:val="879"/>
    <w:next w:val="989"/>
    <w:link w:val="854"/>
    <w:qFormat/>
    <w:rPr>
      <w:rFonts w:ascii="Tahoma" w:hAnsi="Tahoma"/>
      <w:sz w:val="24"/>
    </w:rPr>
  </w:style>
  <w:style w:type="paragraph" w:styleId="990">
    <w:name w:val="xl26"/>
    <w:basedOn w:val="854"/>
    <w:next w:val="990"/>
    <w:link w:val="8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91">
    <w:name w:val="xl30"/>
    <w:basedOn w:val="854"/>
    <w:next w:val="991"/>
    <w:link w:val="8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92">
    <w:name w:val="xl41"/>
    <w:basedOn w:val="854"/>
    <w:next w:val="992"/>
    <w:link w:val="85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93">
    <w:name w:val="样式 宋体 五号 行距: 单倍行距"/>
    <w:basedOn w:val="854"/>
    <w:next w:val="993"/>
    <w:link w:val="854"/>
    <w:qFormat/>
    <w:pPr>
      <w:jc w:val="left"/>
    </w:pPr>
    <w:rPr>
      <w:rFonts w:ascii="宋体" w:hAnsi="宋体"/>
      <w:szCs w:val="20"/>
    </w:rPr>
  </w:style>
  <w:style w:type="paragraph" w:styleId="994">
    <w:name w:val="Char1 Char Char Char1"/>
    <w:basedOn w:val="854"/>
    <w:next w:val="994"/>
    <w:link w:val="854"/>
    <w:qFormat/>
    <w:rPr>
      <w:rFonts w:ascii="Tahoma" w:hAnsi="Tahoma" w:cs="仿宋_GB2312"/>
      <w:sz w:val="24"/>
      <w:szCs w:val="28"/>
    </w:rPr>
  </w:style>
  <w:style w:type="paragraph" w:styleId="995">
    <w:name w:val="四级条标题"/>
    <w:basedOn w:val="996"/>
    <w:next w:val="854"/>
    <w:link w:val="854"/>
    <w:qFormat/>
    <w:pPr>
      <w:numPr>
        <w:ilvl w:val="4"/>
      </w:numPr>
      <w:ind w:left="0" w:hanging="840"/>
      <w:tabs>
        <w:tab w:val="left" w:pos="360" w:leader="none"/>
        <w:tab w:val="left" w:pos="840" w:leader="none"/>
      </w:tabs>
      <w:outlineLvl w:val="4"/>
    </w:pPr>
  </w:style>
  <w:style w:type="paragraph" w:styleId="996">
    <w:name w:val="三级条标题"/>
    <w:basedOn w:val="958"/>
    <w:next w:val="854"/>
    <w:link w:val="854"/>
    <w:qFormat/>
    <w:pPr>
      <w:numPr>
        <w:ilvl w:val="3"/>
        <w:numId w:val="2"/>
      </w:numPr>
      <w:ind w:left="0" w:hanging="840"/>
      <w:tabs>
        <w:tab w:val="left" w:pos="360" w:leader="none"/>
        <w:tab w:val="left" w:pos="840" w:leader="none"/>
      </w:tabs>
      <w:outlineLvl w:val="3"/>
    </w:pPr>
  </w:style>
  <w:style w:type="paragraph" w:styleId="997">
    <w:name w:val="??"/>
    <w:next w:val="997"/>
    <w:link w:val="854"/>
    <w:qFormat/>
    <w:pPr>
      <w:jc w:val="both"/>
      <w:widowControl w:val="off"/>
    </w:pPr>
    <w:rPr>
      <w:sz w:val="21"/>
      <w:lang w:val="en-US" w:eastAsia="en-US" w:bidi="ar-SA"/>
    </w:rPr>
  </w:style>
  <w:style w:type="paragraph" w:styleId="998">
    <w:name w:val="样式 标题 2 + 宋体 五号 行距: 单倍行距"/>
    <w:basedOn w:val="856"/>
    <w:next w:val="998"/>
    <w:link w:val="854"/>
    <w:qFormat/>
    <w:pPr>
      <w:numPr>
        <w:ilvl w:val="1"/>
        <w:numId w:val="5"/>
      </w:numPr>
      <w:jc w:val="left"/>
      <w:spacing w:before="260" w:after="260" w:line="240" w:lineRule="auto"/>
      <w:tabs>
        <w:tab w:val="left" w:pos="1188" w:leader="none"/>
      </w:tabs>
    </w:pPr>
    <w:rPr>
      <w:rFonts w:ascii="宋体" w:hAnsi="宋体" w:eastAsia="宋体"/>
      <w:bCs/>
      <w:sz w:val="21"/>
    </w:rPr>
  </w:style>
  <w:style w:type="paragraph" w:styleId="999">
    <w:name w:val="List Paragraph1"/>
    <w:basedOn w:val="854"/>
    <w:next w:val="999"/>
    <w:link w:val="854"/>
    <w:qFormat/>
    <w:pPr>
      <w:ind w:firstLine="420"/>
    </w:pPr>
    <w:rPr>
      <w:rFonts w:ascii="Calibri" w:hAnsi="Calibri"/>
      <w:szCs w:val="22"/>
    </w:rPr>
  </w:style>
  <w:style w:type="paragraph" w:styleId="1000">
    <w:name w:val="项目符号1"/>
    <w:basedOn w:val="1001"/>
    <w:next w:val="1000"/>
    <w:link w:val="854"/>
    <w:qFormat/>
    <w:pPr>
      <w:ind w:left="-25" w:firstLine="0"/>
    </w:pPr>
  </w:style>
  <w:style w:type="paragraph" w:styleId="1001">
    <w:name w:val="正文文本样式"/>
    <w:basedOn w:val="854"/>
    <w:next w:val="1001"/>
    <w:link w:val="854"/>
    <w:qFormat/>
    <w:pPr>
      <w:ind w:firstLine="482"/>
      <w:spacing w:line="360" w:lineRule="auto"/>
    </w:pPr>
    <w:rPr>
      <w:rFonts w:cs="宋体"/>
      <w:sz w:val="24"/>
      <w:szCs w:val="20"/>
    </w:rPr>
  </w:style>
  <w:style w:type="paragraph" w:styleId="1002">
    <w:name w:val="xl27"/>
    <w:basedOn w:val="854"/>
    <w:next w:val="1002"/>
    <w:link w:val="8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03">
    <w:name w:val="font5"/>
    <w:basedOn w:val="854"/>
    <w:next w:val="1003"/>
    <w:link w:val="854"/>
    <w:qFormat/>
    <w:pPr>
      <w:jc w:val="left"/>
      <w:spacing w:before="100" w:beforeAutospacing="1" w:after="100" w:afterAutospacing="1"/>
      <w:widowControl/>
    </w:pPr>
    <w:rPr>
      <w:rFonts w:ascii="宋体" w:hAnsi="宋体" w:cs="宋体"/>
      <w:sz w:val="18"/>
      <w:szCs w:val="18"/>
    </w:rPr>
  </w:style>
  <w:style w:type="paragraph" w:styleId="1004">
    <w:name w:val="五级条标题"/>
    <w:basedOn w:val="995"/>
    <w:next w:val="854"/>
    <w:link w:val="854"/>
    <w:qFormat/>
    <w:pPr>
      <w:numPr>
        <w:ilvl w:val="5"/>
      </w:numPr>
      <w:ind w:left="0" w:hanging="840"/>
      <w:tabs>
        <w:tab w:val="left" w:pos="360" w:leader="none"/>
        <w:tab w:val="left" w:pos="840" w:leader="none"/>
      </w:tabs>
      <w:outlineLvl w:val="5"/>
    </w:pPr>
  </w:style>
  <w:style w:type="paragraph" w:styleId="1005">
    <w:name w:val="xl49"/>
    <w:basedOn w:val="854"/>
    <w:next w:val="1005"/>
    <w:link w:val="8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06">
    <w:name w:val="文档正文"/>
    <w:basedOn w:val="854"/>
    <w:next w:val="1006"/>
    <w:link w:val="854"/>
    <w:qFormat/>
    <w:pPr>
      <w:spacing w:before="120" w:after="120" w:line="180" w:lineRule="auto"/>
    </w:pPr>
    <w:rPr>
      <w:rFonts w:ascii="Arial" w:hAnsi="Arial"/>
      <w:szCs w:val="20"/>
    </w:rPr>
  </w:style>
  <w:style w:type="paragraph" w:styleId="1007">
    <w:name w:val="xl33"/>
    <w:basedOn w:val="854"/>
    <w:next w:val="1007"/>
    <w:link w:val="8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08">
    <w:name w:val="xl42"/>
    <w:basedOn w:val="854"/>
    <w:next w:val="1008"/>
    <w:link w:val="8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09">
    <w:name w:val="Char Char Char1 Char"/>
    <w:basedOn w:val="854"/>
    <w:next w:val="1009"/>
    <w:link w:val="854"/>
    <w:qFormat/>
    <w:rPr>
      <w:rFonts w:ascii="Tahoma" w:hAnsi="Tahoma"/>
      <w:sz w:val="24"/>
      <w:szCs w:val="20"/>
    </w:rPr>
  </w:style>
  <w:style w:type="paragraph" w:styleId="1010">
    <w:name w:val="xl44"/>
    <w:basedOn w:val="854"/>
    <w:next w:val="1010"/>
    <w:link w:val="85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11">
    <w:name w:val="1名"/>
    <w:basedOn w:val="854"/>
    <w:next w:val="1011"/>
    <w:link w:val="854"/>
    <w:qFormat/>
    <w:pPr>
      <w:numPr>
        <w:ilvl w:val="0"/>
        <w:numId w:val="6"/>
      </w:numPr>
      <w:spacing w:before="120"/>
      <w:tabs>
        <w:tab w:val="left" w:pos="360" w:leader="none"/>
      </w:tabs>
    </w:pPr>
    <w:rPr>
      <w:rFonts w:ascii="宋体"/>
      <w:sz w:val="28"/>
      <w:szCs w:val="20"/>
    </w:rPr>
  </w:style>
  <w:style w:type="paragraph" w:styleId="1012">
    <w:name w:val="font9"/>
    <w:basedOn w:val="854"/>
    <w:next w:val="1012"/>
    <w:link w:val="854"/>
    <w:qFormat/>
    <w:pPr>
      <w:jc w:val="left"/>
      <w:spacing w:before="100" w:beforeAutospacing="1" w:after="100" w:afterAutospacing="1"/>
      <w:widowControl/>
    </w:pPr>
    <w:rPr>
      <w:rFonts w:hint="eastAsia" w:ascii="宋体" w:hAnsi="宋体" w:cs="Arial Unicode MS"/>
      <w:color w:val="000000"/>
      <w:sz w:val="20"/>
      <w:szCs w:val="20"/>
    </w:rPr>
  </w:style>
  <w:style w:type="paragraph" w:styleId="1013">
    <w:name w:val="Char Char Char1 Char1"/>
    <w:basedOn w:val="854"/>
    <w:next w:val="1013"/>
    <w:link w:val="854"/>
    <w:qFormat/>
    <w:rPr>
      <w:rFonts w:ascii="Tahoma" w:hAnsi="Tahoma"/>
      <w:sz w:val="24"/>
      <w:szCs w:val="20"/>
    </w:rPr>
  </w:style>
  <w:style w:type="paragraph" w:styleId="1014">
    <w:name w:val="Char Char Char Char Char Char Char Char Char Char"/>
    <w:basedOn w:val="854"/>
    <w:next w:val="1014"/>
    <w:link w:val="854"/>
    <w:qFormat/>
  </w:style>
  <w:style w:type="paragraph" w:styleId="1015">
    <w:name w:val="Char Char1 Char Char Char Char Char Char Char Char"/>
    <w:basedOn w:val="854"/>
    <w:next w:val="1015"/>
    <w:link w:val="854"/>
    <w:qFormat/>
    <w:pPr>
      <w:jc w:val="left"/>
      <w:spacing w:after="160" w:line="240" w:lineRule="exact"/>
      <w:widowControl/>
    </w:pPr>
    <w:rPr>
      <w:rFonts w:ascii="Verdana" w:hAnsi="Verdana"/>
      <w:sz w:val="20"/>
      <w:szCs w:val="20"/>
      <w:lang w:eastAsia="en-US"/>
    </w:rPr>
  </w:style>
  <w:style w:type="paragraph" w:styleId="1016">
    <w:name w:val="Char1"/>
    <w:basedOn w:val="854"/>
    <w:next w:val="1016"/>
    <w:link w:val="854"/>
    <w:qFormat/>
    <w:pPr>
      <w:tabs>
        <w:tab w:val="left" w:pos="360" w:leader="none"/>
      </w:tabs>
    </w:pPr>
    <w:rPr>
      <w:sz w:val="24"/>
    </w:rPr>
  </w:style>
  <w:style w:type="paragraph" w:styleId="1017">
    <w:name w:val="正文列项_字母"/>
    <w:basedOn w:val="854"/>
    <w:next w:val="1017"/>
    <w:link w:val="854"/>
    <w:qFormat/>
    <w:pPr>
      <w:numPr>
        <w:ilvl w:val="6"/>
        <w:numId w:val="2"/>
      </w:numPr>
      <w:ind w:left="480" w:hanging="180"/>
      <w:spacing w:line="460" w:lineRule="exact"/>
      <w:tabs>
        <w:tab w:val="clear" w:pos="635" w:leader="none"/>
      </w:tabs>
      <w:outlineLvl w:val="6"/>
    </w:pPr>
    <w:rPr>
      <w:rFonts w:ascii="宋体"/>
      <w:sz w:val="28"/>
      <w:szCs w:val="20"/>
    </w:rPr>
  </w:style>
  <w:style w:type="paragraph" w:styleId="1018">
    <w:name w:val="xl28"/>
    <w:basedOn w:val="854"/>
    <w:next w:val="1018"/>
    <w:link w:val="8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19">
    <w:name w:val="xl47"/>
    <w:basedOn w:val="854"/>
    <w:next w:val="1019"/>
    <w:link w:val="85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0">
    <w:name w:val="默认段落字体 Para Char Char Char Char"/>
    <w:basedOn w:val="854"/>
    <w:next w:val="1020"/>
    <w:link w:val="854"/>
    <w:qFormat/>
    <w:rPr>
      <w:rFonts w:ascii="Arial" w:hAnsi="Arial" w:cs="Arial"/>
      <w:szCs w:val="21"/>
    </w:rPr>
  </w:style>
  <w:style w:type="paragraph" w:styleId="1021">
    <w:name w:val="xl48"/>
    <w:basedOn w:val="854"/>
    <w:next w:val="1021"/>
    <w:link w:val="8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22">
    <w:name w:val="xl31"/>
    <w:basedOn w:val="854"/>
    <w:next w:val="1022"/>
    <w:link w:val="85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23">
    <w:name w:val="xl53"/>
    <w:basedOn w:val="854"/>
    <w:next w:val="1023"/>
    <w:link w:val="8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4">
    <w:name w:val="Char Char Char"/>
    <w:basedOn w:val="854"/>
    <w:next w:val="1024"/>
    <w:link w:val="854"/>
    <w:qFormat/>
    <w:rPr>
      <w:rFonts w:ascii="Tahoma" w:hAnsi="Tahoma"/>
      <w:sz w:val="24"/>
      <w:szCs w:val="20"/>
    </w:rPr>
  </w:style>
  <w:style w:type="paragraph" w:styleId="1025">
    <w:name w:val="xl50"/>
    <w:basedOn w:val="854"/>
    <w:next w:val="1025"/>
    <w:link w:val="8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26">
    <w:name w:val="缺省文本"/>
    <w:basedOn w:val="854"/>
    <w:next w:val="1026"/>
    <w:link w:val="854"/>
    <w:qFormat/>
    <w:pPr>
      <w:jc w:val="left"/>
    </w:pPr>
    <w:rPr>
      <w:sz w:val="24"/>
    </w:rPr>
  </w:style>
  <w:style w:type="paragraph" w:styleId="1027">
    <w:name w:val="Char Char Char1"/>
    <w:basedOn w:val="854"/>
    <w:next w:val="1027"/>
    <w:link w:val="854"/>
    <w:qFormat/>
    <w:rPr>
      <w:rFonts w:ascii="Tahoma" w:hAnsi="Tahoma"/>
      <w:sz w:val="24"/>
      <w:szCs w:val="20"/>
    </w:rPr>
  </w:style>
  <w:style w:type="paragraph" w:styleId="1028">
    <w:name w:val="Char Char Char Char Char Char Char1"/>
    <w:basedOn w:val="854"/>
    <w:next w:val="1028"/>
    <w:link w:val="854"/>
    <w:qFormat/>
    <w:pPr>
      <w:ind w:firstLine="200"/>
      <w:spacing w:line="360" w:lineRule="auto"/>
    </w:pPr>
    <w:rPr>
      <w:rFonts w:eastAsia="仿宋_GB2312"/>
      <w:sz w:val="24"/>
    </w:rPr>
  </w:style>
  <w:style w:type="paragraph" w:styleId="1029">
    <w:name w:val="xl51"/>
    <w:basedOn w:val="854"/>
    <w:next w:val="1029"/>
    <w:link w:val="85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0">
    <w:name w:val="样式2"/>
    <w:basedOn w:val="917"/>
    <w:next w:val="1030"/>
    <w:link w:val="854"/>
    <w:qFormat/>
    <w:pPr>
      <w:jc w:val="center"/>
      <w:spacing w:line="360" w:lineRule="auto"/>
    </w:pPr>
    <w:rPr>
      <w:sz w:val="24"/>
    </w:rPr>
  </w:style>
  <w:style w:type="paragraph" w:styleId="1031">
    <w:name w:val="xl24"/>
    <w:basedOn w:val="854"/>
    <w:next w:val="1031"/>
    <w:link w:val="8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2">
    <w:name w:val="xl29"/>
    <w:basedOn w:val="854"/>
    <w:next w:val="1032"/>
    <w:link w:val="8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33">
    <w:name w:val="正文 + 楷体_GB2312"/>
    <w:basedOn w:val="854"/>
    <w:next w:val="1033"/>
    <w:link w:val="854"/>
    <w:qFormat/>
    <w:pPr>
      <w:jc w:val="left"/>
      <w:widowControl/>
    </w:pPr>
    <w:rPr>
      <w:rFonts w:ascii="楷体_GB2312" w:eastAsia="楷体_GB2312" w:cs="Arial"/>
      <w:sz w:val="24"/>
    </w:rPr>
  </w:style>
  <w:style w:type="paragraph" w:styleId="1034">
    <w:name w:val="xl34"/>
    <w:basedOn w:val="854"/>
    <w:next w:val="1034"/>
    <w:link w:val="8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35">
    <w:name w:val="1 Char Char Char Char"/>
    <w:basedOn w:val="854"/>
    <w:next w:val="1035"/>
    <w:link w:val="854"/>
    <w:qFormat/>
    <w:rPr>
      <w:rFonts w:ascii="Tahoma" w:hAnsi="Tahoma"/>
      <w:sz w:val="24"/>
      <w:szCs w:val="20"/>
    </w:rPr>
  </w:style>
  <w:style w:type="paragraph" w:styleId="1036">
    <w:name w:val="Default"/>
    <w:next w:val="1036"/>
    <w:link w:val="854"/>
    <w:qFormat/>
    <w:pPr>
      <w:widowControl w:val="off"/>
    </w:pPr>
    <w:rPr>
      <w:rFonts w:ascii="Symbol" w:hAnsi="Symbol" w:cs="Symbol"/>
      <w:color w:val="000000"/>
      <w:sz w:val="24"/>
      <w:szCs w:val="24"/>
      <w:lang w:val="en-US" w:eastAsia="zh-CN" w:bidi="ar-SA"/>
    </w:rPr>
  </w:style>
  <w:style w:type="paragraph" w:styleId="1037">
    <w:name w:val="列出段落1"/>
    <w:basedOn w:val="854"/>
    <w:next w:val="1037"/>
    <w:link w:val="854"/>
    <w:qFormat/>
    <w:pPr>
      <w:ind w:firstLine="420"/>
    </w:pPr>
    <w:rPr>
      <w:rFonts w:ascii="Calibri" w:hAnsi="Calibri"/>
      <w:szCs w:val="22"/>
    </w:rPr>
  </w:style>
  <w:style w:type="paragraph" w:styleId="1038">
    <w:name w:val="default"/>
    <w:basedOn w:val="854"/>
    <w:next w:val="1038"/>
    <w:link w:val="854"/>
    <w:qFormat/>
    <w:pPr>
      <w:jc w:val="left"/>
      <w:spacing w:before="100" w:beforeAutospacing="1" w:after="100" w:afterAutospacing="1"/>
      <w:widowControl/>
    </w:pPr>
    <w:rPr>
      <w:rFonts w:ascii="宋体" w:hAnsi="宋体" w:cs="宋体"/>
      <w:sz w:val="24"/>
    </w:rPr>
  </w:style>
  <w:style w:type="paragraph" w:styleId="1039">
    <w:name w:val="字元 字元1"/>
    <w:basedOn w:val="854"/>
    <w:next w:val="1039"/>
    <w:link w:val="854"/>
    <w:qFormat/>
    <w:rPr>
      <w:rFonts w:ascii="Tahoma" w:hAnsi="Tahoma"/>
      <w:sz w:val="24"/>
      <w:szCs w:val="20"/>
    </w:rPr>
  </w:style>
  <w:style w:type="paragraph" w:styleId="1040">
    <w:name w:val="_Style 160"/>
    <w:next w:val="1040"/>
    <w:link w:val="854"/>
    <w:qFormat/>
    <w:rPr>
      <w:sz w:val="21"/>
      <w:szCs w:val="24"/>
      <w:lang w:val="en-US" w:eastAsia="zh-CN" w:bidi="ar-SA"/>
    </w:rPr>
  </w:style>
  <w:style w:type="paragraph" w:styleId="1041">
    <w:name w:val="项目编号3"/>
    <w:basedOn w:val="1001"/>
    <w:next w:val="1041"/>
    <w:link w:val="854"/>
    <w:qFormat/>
    <w:pPr>
      <w:numPr>
        <w:ilvl w:val="0"/>
        <w:numId w:val="7"/>
      </w:numPr>
    </w:pPr>
  </w:style>
  <w:style w:type="paragraph" w:styleId="1042">
    <w:name w:val="Char21"/>
    <w:basedOn w:val="854"/>
    <w:next w:val="1042"/>
    <w:link w:val="854"/>
    <w:qFormat/>
    <w:rPr>
      <w:rFonts w:ascii="Tahoma" w:hAnsi="Tahoma"/>
      <w:sz w:val="24"/>
      <w:szCs w:val="20"/>
    </w:rPr>
  </w:style>
  <w:style w:type="paragraph" w:styleId="1043">
    <w:name w:val="表格文字"/>
    <w:basedOn w:val="887"/>
    <w:next w:val="1043"/>
    <w:link w:val="854"/>
    <w:qFormat/>
    <w:pPr>
      <w:ind w:firstLine="0"/>
      <w:spacing w:before="20" w:after="20" w:line="240" w:lineRule="auto"/>
    </w:pPr>
    <w:rPr>
      <w:rFonts w:ascii="Century Gothic" w:hAnsi="Century Gothic"/>
      <w:sz w:val="20"/>
      <w:szCs w:val="20"/>
    </w:rPr>
  </w:style>
  <w:style w:type="paragraph" w:styleId="1044">
    <w:name w:val="Char Char Char Char Char Char Char Char Char Char1"/>
    <w:basedOn w:val="854"/>
    <w:next w:val="1044"/>
    <w:link w:val="854"/>
    <w:qFormat/>
    <w:rPr>
      <w:rFonts w:ascii="宋体" w:hAnsi="宋体" w:cs="Courier New"/>
      <w:sz w:val="32"/>
      <w:szCs w:val="32"/>
    </w:rPr>
  </w:style>
  <w:style w:type="paragraph" w:styleId="1045">
    <w:name w:val="正文文本样式 加粗"/>
    <w:basedOn w:val="1001"/>
    <w:next w:val="1045"/>
    <w:link w:val="854"/>
    <w:qFormat/>
    <w:rPr>
      <w:b/>
    </w:rPr>
  </w:style>
  <w:style w:type="paragraph" w:styleId="1046">
    <w:name w:val="Char2 Char Char Char Char Char Char"/>
    <w:basedOn w:val="854"/>
    <w:next w:val="1046"/>
    <w:link w:val="854"/>
    <w:qFormat/>
    <w:pPr>
      <w:jc w:val="center"/>
      <w:spacing w:line="400" w:lineRule="exact"/>
      <w:widowControl/>
    </w:pPr>
  </w:style>
  <w:style w:type="paragraph" w:styleId="1047">
    <w:name w:val="Char Char4"/>
    <w:basedOn w:val="854"/>
    <w:next w:val="1047"/>
    <w:link w:val="854"/>
    <w:qFormat/>
    <w:pPr>
      <w:jc w:val="center"/>
      <w:spacing w:line="400" w:lineRule="exact"/>
      <w:widowControl/>
    </w:pPr>
  </w:style>
  <w:style w:type="paragraph" w:styleId="1048">
    <w:name w:val="Char3 Char Char Char1"/>
    <w:basedOn w:val="854"/>
    <w:next w:val="1048"/>
    <w:link w:val="854"/>
    <w:qFormat/>
    <w:rPr>
      <w:rFonts w:ascii="Tahoma" w:hAnsi="Tahoma"/>
      <w:sz w:val="24"/>
      <w:szCs w:val="20"/>
    </w:rPr>
  </w:style>
  <w:style w:type="paragraph" w:styleId="1049">
    <w:name w:val="无间隔"/>
    <w:next w:val="1049"/>
    <w:link w:val="854"/>
    <w:qFormat/>
    <w:pPr>
      <w:jc w:val="both"/>
      <w:widowControl w:val="off"/>
    </w:pPr>
    <w:rPr>
      <w:sz w:val="21"/>
      <w:szCs w:val="24"/>
      <w:lang w:val="en-US" w:eastAsia="zh-CN" w:bidi="ar-SA"/>
    </w:rPr>
  </w:style>
  <w:style w:type="paragraph" w:styleId="1050">
    <w:name w:val="22222222222222"/>
    <w:basedOn w:val="854"/>
    <w:next w:val="1050"/>
    <w:link w:val="854"/>
    <w:qFormat/>
    <w:pPr>
      <w:ind w:firstLine="480"/>
      <w:jc w:val="left"/>
      <w:spacing w:line="360" w:lineRule="auto"/>
      <w:widowControl/>
    </w:pPr>
    <w:rPr>
      <w:color w:val="ff0000"/>
      <w:sz w:val="24"/>
      <w:szCs w:val="20"/>
    </w:rPr>
  </w:style>
  <w:style w:type="character" w:styleId="1051">
    <w:name w:val="中等深浅网格 1 - 强调文字颜色 2 Char"/>
    <w:next w:val="1051"/>
    <w:link w:val="1052"/>
    <w:qFormat/>
    <w:rPr>
      <w:sz w:val="21"/>
      <w:szCs w:val="24"/>
      <w:lang w:val="zh-CN" w:eastAsia="zh-CN" w:bidi="ar-SA"/>
    </w:rPr>
  </w:style>
  <w:style w:type="paragraph" w:styleId="1052">
    <w:name w:val="1"/>
    <w:next w:val="1052"/>
    <w:link w:val="1051"/>
    <w:qFormat/>
    <w:rPr>
      <w:sz w:val="21"/>
      <w:szCs w:val="24"/>
      <w:lang w:val="zh-CN" w:eastAsia="zh-CN" w:bidi="ar-SA"/>
    </w:rPr>
  </w:style>
  <w:style w:type="paragraph" w:styleId="1053">
    <w:name w:val="图文"/>
    <w:basedOn w:val="854"/>
    <w:next w:val="1053"/>
    <w:link w:val="854"/>
    <w:qFormat/>
    <w:pPr>
      <w:spacing w:after="50" w:line="360" w:lineRule="auto"/>
    </w:pPr>
    <w:rPr>
      <w:sz w:val="24"/>
    </w:rPr>
  </w:style>
  <w:style w:type="paragraph" w:styleId="1054">
    <w:name w:val="xl23"/>
    <w:basedOn w:val="854"/>
    <w:next w:val="1054"/>
    <w:link w:val="854"/>
    <w:qFormat/>
    <w:pPr>
      <w:spacing w:before="100" w:beforeAutospacing="1" w:after="100" w:afterAutospacing="1" w:line="360" w:lineRule="auto"/>
      <w:widowControl/>
    </w:pPr>
    <w:rPr>
      <w:sz w:val="24"/>
      <w:szCs w:val="20"/>
    </w:rPr>
  </w:style>
  <w:style w:type="paragraph" w:styleId="1055">
    <w:name w:val="正文表格"/>
    <w:basedOn w:val="854"/>
    <w:next w:val="1055"/>
    <w:link w:val="1056"/>
    <w:qFormat/>
    <w:pPr>
      <w:jc w:val="left"/>
    </w:pPr>
    <w:rPr>
      <w:rFonts w:ascii="宋体" w:hAnsi="宋体"/>
      <w:color w:val="000000"/>
      <w:szCs w:val="21"/>
    </w:rPr>
  </w:style>
  <w:style w:type="character" w:styleId="1056">
    <w:name w:val="正文表格 Char"/>
    <w:next w:val="1056"/>
    <w:link w:val="1055"/>
    <w:qFormat/>
    <w:rPr>
      <w:rFonts w:ascii="宋体" w:hAnsi="宋体"/>
      <w:color w:val="000000"/>
      <w:sz w:val="21"/>
      <w:szCs w:val="21"/>
    </w:rPr>
  </w:style>
  <w:style w:type="paragraph" w:styleId="1057">
    <w:name w:val="正文重点"/>
    <w:basedOn w:val="854"/>
    <w:next w:val="1057"/>
    <w:link w:val="1058"/>
    <w:qFormat/>
    <w:pPr>
      <w:ind w:firstLine="482"/>
      <w:jc w:val="left"/>
      <w:spacing w:line="360" w:lineRule="auto"/>
    </w:pPr>
    <w:rPr>
      <w:b/>
      <w:sz w:val="24"/>
      <w:szCs w:val="20"/>
    </w:rPr>
  </w:style>
  <w:style w:type="character" w:styleId="1058">
    <w:name w:val="正文重点 Char"/>
    <w:next w:val="1058"/>
    <w:link w:val="1057"/>
    <w:qFormat/>
    <w:rPr>
      <w:b/>
      <w:sz w:val="24"/>
    </w:rPr>
  </w:style>
  <w:style w:type="paragraph" w:styleId="1059">
    <w:name w:val="标题1-附件"/>
    <w:basedOn w:val="855"/>
    <w:next w:val="1059"/>
    <w:link w:val="854"/>
    <w:qFormat/>
    <w:pPr>
      <w:jc w:val="left"/>
    </w:pPr>
    <w:rPr>
      <w:sz w:val="24"/>
      <w:szCs w:val="24"/>
    </w:rPr>
  </w:style>
  <w:style w:type="paragraph" w:styleId="1060">
    <w:name w:val="正文小标题"/>
    <w:basedOn w:val="854"/>
    <w:next w:val="868"/>
    <w:link w:val="1061"/>
    <w:qFormat/>
    <w:pPr>
      <w:ind w:firstLine="482"/>
      <w:jc w:val="left"/>
      <w:spacing w:before="312" w:after="312"/>
    </w:pPr>
    <w:rPr>
      <w:rFonts w:ascii="宋体" w:hAnsi="宋体"/>
      <w:b/>
      <w:i/>
      <w:color w:val="ff0000"/>
      <w:sz w:val="24"/>
      <w:szCs w:val="20"/>
    </w:rPr>
  </w:style>
  <w:style w:type="character" w:styleId="1061">
    <w:name w:val="正文小标题 Char"/>
    <w:next w:val="1061"/>
    <w:link w:val="1060"/>
    <w:qFormat/>
    <w:rPr>
      <w:rFonts w:ascii="宋体" w:hAnsi="宋体"/>
      <w:b/>
      <w:i/>
      <w:color w:val="ff0000"/>
      <w:sz w:val="24"/>
    </w:rPr>
  </w:style>
  <w:style w:type="paragraph" w:styleId="1062">
    <w:name w:val="正文大标题"/>
    <w:basedOn w:val="1060"/>
    <w:next w:val="868"/>
    <w:link w:val="1063"/>
    <w:qFormat/>
    <w:pPr>
      <w:jc w:val="center"/>
    </w:pPr>
    <w:rPr>
      <w:i w:val="0"/>
      <w:color w:val="000000"/>
      <w:sz w:val="28"/>
      <w:szCs w:val="21"/>
    </w:rPr>
  </w:style>
  <w:style w:type="character" w:styleId="1063">
    <w:name w:val="正文大标题 Char"/>
    <w:next w:val="1063"/>
    <w:link w:val="1062"/>
    <w:qFormat/>
    <w:rPr>
      <w:rFonts w:ascii="宋体" w:hAnsi="宋体"/>
      <w:b/>
      <w:color w:val="000000"/>
      <w:sz w:val="28"/>
      <w:szCs w:val="21"/>
    </w:rPr>
  </w:style>
  <w:style w:type="paragraph" w:styleId="1064">
    <w:name w:val="注释"/>
    <w:basedOn w:val="854"/>
    <w:next w:val="1064"/>
    <w:link w:val="1065"/>
    <w:qFormat/>
    <w:pPr>
      <w:ind w:left="420" w:hanging="420"/>
      <w:jc w:val="left"/>
    </w:pPr>
    <w:rPr>
      <w:rFonts w:ascii="宋体" w:hAnsi="宋体"/>
      <w:szCs w:val="21"/>
    </w:rPr>
  </w:style>
  <w:style w:type="character" w:styleId="1065">
    <w:name w:val="注释 Char"/>
    <w:next w:val="1065"/>
    <w:link w:val="1064"/>
    <w:qFormat/>
    <w:rPr>
      <w:rFonts w:ascii="宋体" w:hAnsi="宋体"/>
      <w:sz w:val="21"/>
      <w:szCs w:val="21"/>
    </w:rPr>
  </w:style>
  <w:style w:type="paragraph" w:styleId="1066">
    <w:name w:val="正文须知-1级"/>
    <w:basedOn w:val="854"/>
    <w:next w:val="854"/>
    <w:link w:val="854"/>
    <w:qFormat/>
    <w:pPr>
      <w:numPr>
        <w:ilvl w:val="0"/>
        <w:numId w:val="8"/>
      </w:numPr>
      <w:spacing w:line="300" w:lineRule="auto"/>
    </w:pPr>
    <w:rPr>
      <w:rFonts w:ascii="宋体" w:hAnsi="Calibri"/>
      <w:sz w:val="24"/>
      <w:szCs w:val="21"/>
    </w:rPr>
  </w:style>
  <w:style w:type="paragraph" w:styleId="1067">
    <w:name w:val="正文须知-2级"/>
    <w:basedOn w:val="854"/>
    <w:next w:val="1067"/>
    <w:link w:val="854"/>
    <w:qFormat/>
    <w:pPr>
      <w:numPr>
        <w:ilvl w:val="1"/>
        <w:numId w:val="8"/>
      </w:numPr>
      <w:spacing w:line="300" w:lineRule="auto"/>
    </w:pPr>
    <w:rPr>
      <w:rFonts w:ascii="宋体" w:hAnsi="Calibri"/>
      <w:sz w:val="24"/>
      <w:szCs w:val="21"/>
    </w:rPr>
  </w:style>
  <w:style w:type="paragraph" w:styleId="1068">
    <w:name w:val="正文须知-3级"/>
    <w:basedOn w:val="854"/>
    <w:next w:val="1068"/>
    <w:link w:val="854"/>
    <w:qFormat/>
    <w:pPr>
      <w:numPr>
        <w:ilvl w:val="2"/>
        <w:numId w:val="8"/>
      </w:numPr>
      <w:ind w:hanging="355"/>
      <w:spacing w:line="300" w:lineRule="auto"/>
    </w:pPr>
    <w:rPr>
      <w:rFonts w:ascii="宋体" w:hAnsi="Calibri"/>
      <w:sz w:val="24"/>
      <w:szCs w:val="21"/>
    </w:rPr>
  </w:style>
  <w:style w:type="character" w:styleId="1069">
    <w:name w:val="纯文本 字符"/>
    <w:next w:val="1069"/>
    <w:link w:val="854"/>
    <w:uiPriority w:val="99"/>
    <w:qFormat/>
    <w:rPr>
      <w:rFonts w:ascii="宋体" w:hAnsi="Courier New" w:eastAsia="宋体" w:cs="Times New Roman"/>
      <w:sz w:val="21"/>
      <w:szCs w:val="21"/>
      <w:lang w:val="en-US" w:eastAsia="zh-CN" w:bidi="ar-SA"/>
    </w:rPr>
  </w:style>
  <w:style w:type="paragraph" w:styleId="1070">
    <w:name w:val="表格1"/>
    <w:basedOn w:val="854"/>
    <w:next w:val="1070"/>
    <w:link w:val="854"/>
    <w:qFormat/>
    <w:pPr>
      <w:ind w:firstLine="480"/>
      <w:jc w:val="center"/>
    </w:pPr>
    <w:rPr>
      <w:sz w:val="24"/>
      <w:szCs w:val="20"/>
    </w:rPr>
  </w:style>
  <w:style w:type="character" w:styleId="1071">
    <w:name w:val="纯文本 字符1"/>
    <w:next w:val="1071"/>
    <w:link w:val="854"/>
    <w:qFormat/>
    <w:rPr>
      <w:rFonts w:ascii="宋体" w:hAnsi="Courier New"/>
    </w:rPr>
  </w:style>
  <w:style w:type="character" w:styleId="1072">
    <w:name w:val="bjh-p"/>
    <w:next w:val="1072"/>
    <w:link w:val="854"/>
    <w:qFormat/>
  </w:style>
  <w:style w:type="paragraph" w:styleId="1073">
    <w:name w:val="无标题条"/>
    <w:next w:val="854"/>
    <w:link w:val="854"/>
    <w:qFormat/>
    <w:pPr>
      <w:jc w:val="both"/>
    </w:pPr>
    <w:rPr>
      <w:sz w:val="21"/>
      <w:lang w:val="en-US" w:eastAsia="zh-CN" w:bidi="ar-SA"/>
    </w:rPr>
  </w:style>
  <w:style w:type="character" w:styleId="1074">
    <w:name w:val="正文格式 Char"/>
    <w:next w:val="1074"/>
    <w:link w:val="1075"/>
    <w:qFormat/>
    <w:rPr>
      <w:rFonts w:ascii="宋体" w:hAnsi="宋体"/>
      <w:sz w:val="24"/>
      <w:szCs w:val="24"/>
      <w:lang w:val="en-GB"/>
    </w:rPr>
  </w:style>
  <w:style w:type="paragraph" w:styleId="1075">
    <w:name w:val="正文格式"/>
    <w:basedOn w:val="854"/>
    <w:next w:val="1075"/>
    <w:link w:val="1074"/>
    <w:qFormat/>
    <w:pPr>
      <w:ind w:firstLine="480"/>
      <w:spacing w:line="360" w:lineRule="auto"/>
    </w:pPr>
    <w:rPr>
      <w:rFonts w:ascii="宋体" w:hAnsi="宋体"/>
      <w:sz w:val="24"/>
      <w:lang w:val="en-GB"/>
    </w:rPr>
  </w:style>
  <w:style w:type="character" w:styleId="1076">
    <w:name w:val="标题 3 Char"/>
    <w:next w:val="1076"/>
    <w:link w:val="854"/>
    <w:qFormat/>
    <w:rPr>
      <w:rFonts w:ascii="宋体" w:eastAsia="宋体"/>
      <w:b/>
      <w:sz w:val="24"/>
      <w:u w:val="single"/>
      <w:lang w:val="en-US" w:eastAsia="zh-CN" w:bidi="ar-SA"/>
    </w:rPr>
  </w:style>
  <w:style w:type="character" w:styleId="1077">
    <w:name w:val="正文缩进 Char"/>
    <w:next w:val="1077"/>
    <w:link w:val="854"/>
    <w:qFormat/>
    <w:rPr>
      <w:rFonts w:ascii="宋体" w:eastAsia="宋体"/>
      <w:sz w:val="24"/>
      <w:szCs w:val="24"/>
      <w:lang w:val="en-US" w:eastAsia="zh-CN" w:bidi="ar-SA"/>
    </w:rPr>
  </w:style>
  <w:style w:type="character" w:styleId="1078">
    <w:name w:val="Char Char111"/>
    <w:next w:val="1078"/>
    <w:link w:val="854"/>
    <w:qFormat/>
    <w:rPr>
      <w:rFonts w:ascii="宋体" w:eastAsia="宋体"/>
      <w:b/>
      <w:sz w:val="24"/>
      <w:u w:val="single"/>
      <w:lang w:val="en-US" w:eastAsia="zh-CN" w:bidi="ar-SA"/>
    </w:rPr>
  </w:style>
  <w:style w:type="character" w:styleId="1079">
    <w:name w:val="正文文本缩进 Char"/>
    <w:next w:val="1079"/>
    <w:link w:val="854"/>
    <w:qFormat/>
    <w:rPr>
      <w:rFonts w:eastAsia="宋体"/>
      <w:sz w:val="24"/>
      <w:szCs w:val="24"/>
      <w:lang w:val="en-US" w:eastAsia="zh-CN" w:bidi="ar-SA"/>
    </w:rPr>
  </w:style>
  <w:style w:type="character" w:styleId="1080">
    <w:name w:val="列出段落 Char"/>
    <w:next w:val="1080"/>
    <w:link w:val="854"/>
    <w:qFormat/>
    <w:rPr>
      <w:rFonts w:ascii="Calibri" w:hAnsi="Calibri" w:eastAsia="宋体"/>
      <w:sz w:val="21"/>
      <w:szCs w:val="22"/>
      <w:lang w:val="en-US" w:eastAsia="zh-CN" w:bidi="ar-SA"/>
    </w:rPr>
  </w:style>
  <w:style w:type="character" w:styleId="1081">
    <w:name w:val="页眉 Char"/>
    <w:next w:val="1081"/>
    <w:link w:val="854"/>
    <w:qFormat/>
    <w:rPr>
      <w:rFonts w:eastAsia="宋体"/>
      <w:sz w:val="18"/>
      <w:szCs w:val="18"/>
      <w:lang w:val="en-US" w:eastAsia="zh-CN" w:bidi="ar-SA"/>
    </w:rPr>
  </w:style>
  <w:style w:type="character" w:styleId="1082">
    <w:name w:val="标题 2 Char"/>
    <w:next w:val="1082"/>
    <w:link w:val="854"/>
    <w:qFormat/>
    <w:rPr>
      <w:rFonts w:ascii="Arial" w:hAnsi="Arial" w:eastAsia="黑体"/>
      <w:b/>
      <w:sz w:val="30"/>
      <w:lang w:val="en-US" w:eastAsia="zh-CN" w:bidi="ar-SA"/>
    </w:rPr>
  </w:style>
  <w:style w:type="paragraph" w:styleId="1083">
    <w:name w:val="字元 字元2"/>
    <w:basedOn w:val="854"/>
    <w:next w:val="1083"/>
    <w:link w:val="854"/>
    <w:qFormat/>
    <w:rPr>
      <w:rFonts w:ascii="Tahoma" w:hAnsi="Tahoma"/>
      <w:sz w:val="24"/>
      <w:szCs w:val="20"/>
    </w:rPr>
  </w:style>
  <w:style w:type="paragraph" w:styleId="1084">
    <w:name w:val="Char3 Char Char Char2"/>
    <w:basedOn w:val="854"/>
    <w:next w:val="1084"/>
    <w:link w:val="854"/>
    <w:qFormat/>
    <w:rPr>
      <w:rFonts w:ascii="Tahoma" w:hAnsi="Tahoma"/>
      <w:sz w:val="24"/>
      <w:szCs w:val="20"/>
    </w:rPr>
  </w:style>
  <w:style w:type="paragraph" w:styleId="1085">
    <w:name w:val="正文文本缩进2"/>
    <w:basedOn w:val="854"/>
    <w:next w:val="1085"/>
    <w:link w:val="854"/>
    <w:qFormat/>
    <w:pPr>
      <w:ind w:firstLine="480"/>
      <w:spacing w:line="480" w:lineRule="exact"/>
    </w:pPr>
    <w:rPr>
      <w:rFonts w:ascii="宋体" w:hAnsi="宋体"/>
      <w:sz w:val="24"/>
      <w:lang w:val="zh-CN" w:eastAsia="zh-CN"/>
    </w:rPr>
  </w:style>
  <w:style w:type="paragraph" w:styleId="1086">
    <w:name w:val="Char3"/>
    <w:basedOn w:val="854"/>
    <w:next w:val="1086"/>
    <w:link w:val="854"/>
    <w:qFormat/>
    <w:pPr>
      <w:tabs>
        <w:tab w:val="left" w:pos="360" w:leader="none"/>
      </w:tabs>
    </w:pPr>
    <w:rPr>
      <w:sz w:val="24"/>
    </w:rPr>
  </w:style>
  <w:style w:type="paragraph" w:styleId="1087">
    <w:name w:val="Char Char Char Char Char Char Char Char Char Char Char Char Char Char Char Char1"/>
    <w:basedOn w:val="854"/>
    <w:next w:val="1087"/>
    <w:link w:val="854"/>
    <w:qFormat/>
    <w:pPr>
      <w:jc w:val="center"/>
      <w:spacing w:after="160" w:line="240" w:lineRule="exact"/>
      <w:widowControl/>
    </w:pPr>
    <w:rPr>
      <w:rFonts w:ascii="宋体" w:hAnsi="宋体"/>
      <w:b/>
      <w:sz w:val="30"/>
      <w:szCs w:val="30"/>
      <w:lang w:eastAsia="en-US"/>
    </w:rPr>
  </w:style>
  <w:style w:type="paragraph" w:styleId="1088">
    <w:name w:val="Char Char1 Char Char Char Char Char Char1"/>
    <w:basedOn w:val="854"/>
    <w:next w:val="1088"/>
    <w:link w:val="854"/>
    <w:qFormat/>
    <w:pPr>
      <w:jc w:val="left"/>
      <w:spacing w:after="160" w:line="240" w:lineRule="exact"/>
      <w:widowControl/>
    </w:pPr>
    <w:rPr>
      <w:rFonts w:ascii="Verdana" w:hAnsi="Verdana" w:eastAsia="仿宋_GB2312"/>
      <w:sz w:val="24"/>
      <w:szCs w:val="20"/>
      <w:lang w:eastAsia="en-US"/>
    </w:rPr>
  </w:style>
  <w:style w:type="paragraph" w:styleId="1089">
    <w:name w:val="列出段落2"/>
    <w:basedOn w:val="854"/>
    <w:next w:val="1089"/>
    <w:link w:val="854"/>
    <w:qFormat/>
    <w:pPr>
      <w:ind w:firstLine="420"/>
    </w:pPr>
    <w:rPr>
      <w:rFonts w:ascii="Calibri" w:hAnsi="Calibri"/>
      <w:szCs w:val="22"/>
    </w:rPr>
  </w:style>
  <w:style w:type="paragraph" w:styleId="1090">
    <w:name w:val="Char Char Char1 Char2"/>
    <w:basedOn w:val="854"/>
    <w:next w:val="1090"/>
    <w:link w:val="854"/>
    <w:qFormat/>
    <w:rPr>
      <w:rFonts w:ascii="Tahoma" w:hAnsi="Tahoma"/>
      <w:sz w:val="24"/>
      <w:szCs w:val="20"/>
    </w:rPr>
  </w:style>
  <w:style w:type="paragraph" w:styleId="1091">
    <w:name w:val="Char Char Char2"/>
    <w:basedOn w:val="854"/>
    <w:next w:val="1091"/>
    <w:link w:val="854"/>
    <w:qFormat/>
    <w:rPr>
      <w:rFonts w:ascii="Tahoma" w:hAnsi="Tahoma"/>
      <w:sz w:val="24"/>
      <w:szCs w:val="20"/>
    </w:rPr>
  </w:style>
  <w:style w:type="paragraph" w:styleId="1092">
    <w:name w:val="Char Char Char Char Char Char Char2"/>
    <w:basedOn w:val="854"/>
    <w:next w:val="1092"/>
    <w:link w:val="854"/>
    <w:qFormat/>
    <w:pPr>
      <w:ind w:firstLine="200"/>
      <w:spacing w:line="360" w:lineRule="auto"/>
    </w:pPr>
    <w:rPr>
      <w:rFonts w:eastAsia="仿宋_GB2312"/>
      <w:sz w:val="24"/>
    </w:rPr>
  </w:style>
  <w:style w:type="paragraph" w:styleId="1093">
    <w:name w:val="正文缩进2"/>
    <w:basedOn w:val="854"/>
    <w:next w:val="1093"/>
    <w:link w:val="854"/>
    <w:qFormat/>
    <w:pPr>
      <w:ind w:firstLine="567"/>
      <w:spacing w:line="480" w:lineRule="exact"/>
      <w:widowControl/>
    </w:pPr>
    <w:rPr>
      <w:rFonts w:ascii="宋体"/>
      <w:color w:val="000000"/>
      <w:sz w:val="28"/>
      <w:szCs w:val="20"/>
      <w:lang w:val="zh-CN" w:eastAsia="zh-CN"/>
    </w:rPr>
  </w:style>
  <w:style w:type="paragraph" w:styleId="1094">
    <w:name w:val="Revision"/>
    <w:next w:val="1094"/>
    <w:link w:val="854"/>
    <w:qFormat/>
    <w:rPr>
      <w:sz w:val="21"/>
      <w:szCs w:val="24"/>
      <w:lang w:val="en-US" w:eastAsia="zh-CN" w:bidi="ar-SA"/>
    </w:rPr>
  </w:style>
  <w:style w:type="paragraph" w:styleId="1095">
    <w:name w:val="Char22"/>
    <w:basedOn w:val="854"/>
    <w:next w:val="1095"/>
    <w:link w:val="854"/>
    <w:qFormat/>
    <w:rPr>
      <w:rFonts w:ascii="Tahoma" w:hAnsi="Tahoma"/>
      <w:sz w:val="24"/>
      <w:szCs w:val="20"/>
    </w:rPr>
  </w:style>
  <w:style w:type="paragraph" w:styleId="1096">
    <w:name w:val="Char Char Char Char Char Char Char Char Char Char2"/>
    <w:basedOn w:val="854"/>
    <w:next w:val="1096"/>
    <w:link w:val="854"/>
    <w:qFormat/>
    <w:rPr>
      <w:rFonts w:ascii="宋体" w:hAnsi="宋体" w:cs="Courier New"/>
      <w:sz w:val="32"/>
      <w:szCs w:val="32"/>
    </w:rPr>
  </w:style>
  <w:style w:type="paragraph" w:styleId="1097">
    <w:name w:val="Char2 Char Char Char Char Char Char1"/>
    <w:basedOn w:val="854"/>
    <w:next w:val="1097"/>
    <w:link w:val="854"/>
    <w:qFormat/>
    <w:pPr>
      <w:jc w:val="center"/>
      <w:spacing w:line="400" w:lineRule="exact"/>
      <w:widowControl/>
    </w:pPr>
  </w:style>
  <w:style w:type="character" w:styleId="1098">
    <w:name w:val="页脚 Char"/>
    <w:next w:val="1098"/>
    <w:link w:val="854"/>
    <w:qFormat/>
    <w:rPr>
      <w:rFonts w:ascii="宋体" w:eastAsia="宋体"/>
      <w:sz w:val="18"/>
      <w:lang w:val="en-US" w:eastAsia="zh-CN" w:bidi="ar-SA"/>
    </w:rPr>
  </w:style>
  <w:style w:type="paragraph" w:styleId="1099">
    <w:name w:val="Char Char41"/>
    <w:basedOn w:val="854"/>
    <w:next w:val="1099"/>
    <w:link w:val="854"/>
    <w:qFormat/>
    <w:pPr>
      <w:jc w:val="center"/>
      <w:spacing w:line="400" w:lineRule="exact"/>
      <w:widowControl/>
    </w:pPr>
  </w:style>
  <w:style w:type="character" w:styleId="1100">
    <w:name w:val="批注文字 Char"/>
    <w:next w:val="1100"/>
    <w:link w:val="854"/>
    <w:uiPriority w:val="99"/>
    <w:qFormat/>
    <w:rPr>
      <w:sz w:val="21"/>
      <w:szCs w:val="24"/>
    </w:rPr>
  </w:style>
  <w:style w:type="character" w:styleId="1101">
    <w:name w:val="标题 Char"/>
    <w:next w:val="1101"/>
    <w:link w:val="854"/>
    <w:qFormat/>
    <w:rPr>
      <w:b/>
      <w:sz w:val="32"/>
    </w:rPr>
  </w:style>
  <w:style w:type="paragraph" w:styleId="1102">
    <w:name w:val="图例"/>
    <w:basedOn w:val="854"/>
    <w:next w:val="1102"/>
    <w:link w:val="854"/>
    <w:qFormat/>
    <w:pPr>
      <w:jc w:val="center"/>
      <w:spacing w:before="120" w:after="120" w:line="360" w:lineRule="auto"/>
    </w:pPr>
    <w:rPr>
      <w:rFonts w:eastAsia="仿宋_GB2312"/>
      <w:b/>
      <w:sz w:val="24"/>
      <w:szCs w:val="20"/>
    </w:rPr>
  </w:style>
  <w:style w:type="table" w:styleId="1103">
    <w:name w:val="Table Normal"/>
    <w:next w:val="1103"/>
    <w:link w:val="854"/>
    <w:uiPriority w:val="2"/>
    <w:unhideWhenUsed/>
    <w:qFormat/>
    <w:pPr>
      <w:widowControl w:val="off"/>
    </w:pPr>
    <w:rPr>
      <w:rFonts w:ascii="Calibri" w:hAnsi="Calibri"/>
      <w:sz w:val="22"/>
      <w:szCs w:val="22"/>
      <w:lang w:val="en-US" w:eastAsia="en-US" w:bidi="ar-SA"/>
    </w:rPr>
    <w:tblPr/>
  </w:style>
  <w:style w:type="paragraph" w:styleId="1104">
    <w:name w:val="Table Paragraph"/>
    <w:basedOn w:val="854"/>
    <w:next w:val="1104"/>
    <w:link w:val="854"/>
    <w:uiPriority w:val="1"/>
    <w:qFormat/>
    <w:pPr>
      <w:jc w:val="left"/>
    </w:pPr>
    <w:rPr>
      <w:rFonts w:ascii="宋体" w:hAnsi="宋体" w:cs="宋体"/>
      <w:sz w:val="22"/>
      <w:szCs w:val="22"/>
      <w:lang w:eastAsia="en-US"/>
    </w:rPr>
  </w:style>
  <w:style w:type="paragraph" w:styleId="1105">
    <w:name w:val="成文日期"/>
    <w:basedOn w:val="854"/>
    <w:next w:val="1105"/>
    <w:link w:val="1106"/>
    <w:qFormat/>
    <w:pPr>
      <w:ind w:right="400" w:firstLine="200"/>
      <w:jc w:val="right"/>
      <w:spacing w:line="570" w:lineRule="exact"/>
    </w:pPr>
    <w:rPr>
      <w:rFonts w:ascii="仿宋_GB2312" w:eastAsia="仿宋_GB2312"/>
      <w:sz w:val="32"/>
      <w:szCs w:val="20"/>
    </w:rPr>
  </w:style>
  <w:style w:type="character" w:styleId="1106">
    <w:name w:val="成文日期 Char"/>
    <w:next w:val="1106"/>
    <w:link w:val="1105"/>
    <w:rPr>
      <w:rFonts w:ascii="仿宋_GB2312" w:eastAsia="仿宋_GB2312"/>
      <w:sz w:val="32"/>
    </w:rPr>
  </w:style>
  <w:style w:type="paragraph" w:styleId="1107">
    <w:name w:val="修订"/>
    <w:next w:val="1107"/>
    <w:link w:val="854"/>
    <w:uiPriority w:val="99"/>
    <w:unhideWhenUsed/>
    <w:rPr>
      <w:sz w:val="21"/>
      <w:szCs w:val="24"/>
      <w:lang w:val="en-US" w:eastAsia="zh-CN" w:bidi="ar-SA"/>
    </w:rPr>
  </w:style>
  <w:style w:type="paragraph" w:styleId="1108">
    <w:name w:val="_Style 39"/>
    <w:basedOn w:val="854"/>
    <w:next w:val="854"/>
    <w:link w:val="854"/>
    <w:uiPriority w:val="39"/>
    <w:qFormat/>
    <w:pPr>
      <w:spacing w:line="300" w:lineRule="auto"/>
      <w:tabs>
        <w:tab w:val="left" w:pos="1050" w:leader="none"/>
        <w:tab w:val="right" w:pos="8937" w:leader="dot"/>
      </w:tabs>
    </w:pPr>
    <w:rPr>
      <w:rFonts w:ascii="宋体" w:hAnsi="宋体" w:eastAsia="宋体"/>
      <w:b/>
      <w:sz w:val="24"/>
      <w:szCs w:val="24"/>
    </w:rPr>
  </w:style>
  <w:style w:type="character" w:styleId="1109">
    <w:name w:val="content-right_8zs401"/>
    <w:basedOn w:val="864"/>
    <w:next w:val="1109"/>
    <w:link w:val="854"/>
    <w:qFormat/>
  </w:style>
  <w:style w:type="paragraph" w:styleId="1110">
    <w:name w:val="图名"/>
    <w:basedOn w:val="854"/>
    <w:next w:val="1110"/>
    <w:link w:val="854"/>
    <w:qFormat/>
    <w:pPr>
      <w:ind w:firstLine="0"/>
      <w:jc w:val="center"/>
    </w:pPr>
    <w:rPr>
      <w:b/>
      <w:sz w:val="21"/>
    </w:rPr>
  </w:style>
  <w:style w:type="paragraph" w:styleId="1111">
    <w:name w:val="wl-表名"/>
    <w:basedOn w:val="885"/>
    <w:next w:val="854"/>
    <w:link w:val="854"/>
    <w:qFormat/>
    <w:pPr>
      <w:ind w:firstLine="0"/>
      <w:jc w:val="center"/>
      <w:spacing w:after="0" w:line="440" w:lineRule="exact"/>
      <w:tabs>
        <w:tab w:val="left" w:pos="567" w:leader="none"/>
      </w:tabs>
    </w:pPr>
    <w:rPr>
      <w:b/>
      <w:sz w:val="21"/>
    </w:rPr>
  </w:style>
  <w:style w:type="paragraph" w:styleId="1112">
    <w:name w:val="纯文本1"/>
    <w:basedOn w:val="854"/>
    <w:next w:val="1112"/>
    <w:link w:val="854"/>
    <w:qFormat/>
    <w:rPr>
      <w:rFonts w:hint="eastAsia" w:ascii="宋体" w:hAnsi="Courier New"/>
      <w:szCs w:val="20"/>
    </w:rPr>
  </w:style>
  <w:style w:type="paragraph" w:styleId="1113">
    <w:name w:val="页脚1"/>
    <w:basedOn w:val="854"/>
    <w:next w:val="1113"/>
    <w:link w:val="854"/>
    <w:uiPriority w:val="99"/>
    <w:qFormat/>
    <w:pPr>
      <w:jc w:val="left"/>
      <w:tabs>
        <w:tab w:val="center" w:pos="4153" w:leader="none"/>
        <w:tab w:val="right" w:pos="8306" w:leader="none"/>
      </w:tabs>
    </w:pPr>
    <w:rPr>
      <w:rFonts w:ascii="宋体"/>
      <w:sz w:val="18"/>
      <w:szCs w:val="20"/>
    </w:rPr>
  </w:style>
  <w:style w:type="paragraph" w:styleId="1114">
    <w:name w:val="Normal_0"/>
    <w:next w:val="1114"/>
    <w:link w:val="854"/>
    <w:qFormat/>
    <w:rPr>
      <w:sz w:val="24"/>
      <w:szCs w:val="24"/>
      <w:lang w:val="en-US" w:eastAsia="zh-CN" w:bidi="ar-SA"/>
    </w:rPr>
  </w:style>
  <w:style w:type="paragraph" w:styleId="1115">
    <w:name w:val="正文 A"/>
    <w:next w:val="1115"/>
    <w:link w:val="854"/>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116">
    <w:name w:val="标题 21"/>
    <w:basedOn w:val="854"/>
    <w:next w:val="854"/>
    <w:link w:val="854"/>
    <w:qFormat/>
    <w:pPr>
      <w:jc w:val="center"/>
      <w:keepLines/>
      <w:keepNext/>
      <w:spacing w:before="120" w:line="300" w:lineRule="auto"/>
      <w:outlineLvl w:val="1"/>
    </w:pPr>
    <w:rPr>
      <w:rFonts w:ascii="Arial" w:hAnsi="Arial" w:eastAsia="黑体"/>
      <w:b/>
      <w:sz w:val="30"/>
      <w:szCs w:val="20"/>
    </w:rPr>
  </w:style>
  <w:style w:type="paragraph" w:styleId="1117">
    <w:name w:val="纯文本11"/>
    <w:basedOn w:val="854"/>
    <w:next w:val="1118"/>
    <w:link w:val="854"/>
    <w:uiPriority w:val="99"/>
    <w:qFormat/>
    <w:rPr>
      <w:rFonts w:hint="eastAsia" w:ascii="宋体" w:hAnsi="Courier New"/>
      <w:szCs w:val="20"/>
    </w:rPr>
  </w:style>
  <w:style w:type="paragraph" w:styleId="1118">
    <w:name w:val="正文缩进11"/>
    <w:basedOn w:val="854"/>
    <w:next w:val="1118"/>
    <w:link w:val="854"/>
    <w:uiPriority w:val="99"/>
    <w:qFormat/>
    <w:pPr>
      <w:ind w:firstLine="420"/>
      <w:jc w:val="left"/>
    </w:pPr>
    <w:rPr>
      <w:rFonts w:ascii="宋体"/>
      <w:sz w:val="24"/>
    </w:rPr>
  </w:style>
  <w:style w:type="character" w:styleId="14201" w:default="1">
    <w:name w:val="Default Paragraph Font"/>
    <w:uiPriority w:val="1"/>
    <w:semiHidden/>
    <w:unhideWhenUsed/>
  </w:style>
  <w:style w:type="numbering" w:styleId="14202" w:default="1">
    <w:name w:val="No List"/>
    <w:uiPriority w:val="99"/>
    <w:semiHidden/>
    <w:unhideWhenUsed/>
  </w:style>
  <w:style w:type="table" w:styleId="142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沈佩铭</cp:lastModifiedBy>
  <cp:revision>3</cp:revision>
  <dcterms:created xsi:type="dcterms:W3CDTF">2024-12-30T01:04:00Z</dcterms:created>
  <dcterms:modified xsi:type="dcterms:W3CDTF">2026-03-02T02:08:17Z</dcterms:modified>
</cp:coreProperties>
</file>